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ADF" w:rsidRDefault="00B54ADF" w:rsidP="00B54ADF">
      <w:pPr>
        <w:rPr>
          <w:lang w:val="en-US"/>
        </w:rPr>
      </w:pPr>
    </w:p>
    <w:p w:rsidR="00B54ADF" w:rsidRPr="00C730F8" w:rsidRDefault="00B54ADF" w:rsidP="00B54ADF">
      <w:pPr>
        <w:rPr>
          <w:rFonts w:eastAsia="Times New Roman"/>
          <w:b/>
          <w:bCs/>
          <w:color w:val="000000"/>
          <w:lang w:val="en-US" w:eastAsia="de-DE"/>
        </w:rPr>
      </w:pPr>
      <w:r w:rsidRPr="00C730F8">
        <w:rPr>
          <w:b/>
          <w:bCs/>
          <w:iCs/>
          <w:color w:val="000000"/>
          <w:lang w:val="en-US"/>
        </w:rPr>
        <w:t>gesis</w:t>
      </w:r>
      <w:r w:rsidRPr="00C730F8">
        <w:rPr>
          <w:b/>
          <w:bCs/>
          <w:color w:val="000000"/>
          <w:lang w:val="en-US"/>
        </w:rPr>
        <w:t xml:space="preserve">® WIV Distribution Box 20 kVA with </w:t>
      </w:r>
      <w:r>
        <w:rPr>
          <w:b/>
          <w:bCs/>
          <w:color w:val="000000"/>
          <w:lang w:val="en-US"/>
        </w:rPr>
        <w:t>RST® POWER</w:t>
      </w:r>
      <w:r w:rsidRPr="00C730F8">
        <w:rPr>
          <w:b/>
          <w:bCs/>
          <w:color w:val="000000"/>
          <w:lang w:val="en-US"/>
        </w:rPr>
        <w:t xml:space="preserve">, </w:t>
      </w:r>
      <w:r>
        <w:rPr>
          <w:b/>
          <w:bCs/>
          <w:color w:val="000000"/>
          <w:lang w:val="en-US"/>
        </w:rPr>
        <w:t>gesis® CLASSIC</w:t>
      </w:r>
      <w:r w:rsidRPr="00C730F8">
        <w:rPr>
          <w:b/>
          <w:bCs/>
          <w:color w:val="000000"/>
          <w:lang w:val="en-US"/>
        </w:rPr>
        <w:t xml:space="preserve"> 1</w:t>
      </w:r>
      <w:r>
        <w:rPr>
          <w:b/>
          <w:bCs/>
          <w:color w:val="000000"/>
          <w:lang w:val="en-US"/>
        </w:rPr>
        <w:t>2</w:t>
      </w:r>
      <w:r w:rsidRPr="00C730F8">
        <w:rPr>
          <w:b/>
          <w:bCs/>
          <w:color w:val="000000"/>
          <w:lang w:val="en-US"/>
        </w:rPr>
        <w:t>/1/2/0/2</w:t>
      </w:r>
    </w:p>
    <w:p w:rsidR="00B54ADF" w:rsidRPr="00C730F8" w:rsidRDefault="00B54ADF" w:rsidP="00B54ADF">
      <w:pPr>
        <w:tabs>
          <w:tab w:val="left" w:pos="1620"/>
        </w:tabs>
        <w:rPr>
          <w:b/>
          <w:color w:val="000000"/>
          <w:lang w:val="en-US"/>
        </w:rPr>
      </w:pPr>
    </w:p>
    <w:p w:rsidR="00B54ADF" w:rsidRPr="00C730F8" w:rsidRDefault="00B54ADF" w:rsidP="00B54ADF">
      <w:pPr>
        <w:rPr>
          <w:color w:val="000000"/>
          <w:lang w:val="en-US"/>
        </w:rPr>
      </w:pPr>
      <w:r w:rsidRPr="00C730F8">
        <w:rPr>
          <w:color w:val="000000"/>
          <w:lang w:val="en-US"/>
        </w:rPr>
        <w:t xml:space="preserve">System gesis® WIV – </w:t>
      </w:r>
      <w:r w:rsidRPr="00961AB3">
        <w:rPr>
          <w:color w:val="000000"/>
          <w:lang w:val="en-US"/>
        </w:rPr>
        <w:t>Pre-wired system distributor with pluggable infeed via an RST50 or 32 A CEKON three-phase power supply for a maximum connected load of 20 kVA. The outputs are provided via the GST18® installation coupler system approved in accordance with IEC 61535. Each circuit is individually fused, the 16 A outlets are FI-protected. Several connections can be switched on or off via a common main switch. The distribution system consists of switchable and non-switchable outlets. If required, the non-switchable outlets can be used to operate e.g. emergency lighting or cooling systems. They are also suitable for extending existing installations and are easy to put into operation. An adapter cable 3 m, 32 A CEKON to RST50 is included in delivery.</w:t>
      </w:r>
    </w:p>
    <w:p w:rsidR="00B54ADF" w:rsidRPr="00C730F8" w:rsidRDefault="00B54ADF" w:rsidP="00B54ADF">
      <w:pPr>
        <w:rPr>
          <w:rFonts w:eastAsia="Times New Roman"/>
          <w:color w:val="000000"/>
          <w:lang w:val="en-US" w:eastAsia="de-DE"/>
        </w:rPr>
      </w:pPr>
    </w:p>
    <w:p w:rsidR="00B54ADF" w:rsidRPr="00961AB3" w:rsidRDefault="00B54ADF" w:rsidP="00B54ADF">
      <w:pPr>
        <w:tabs>
          <w:tab w:val="left" w:pos="2520"/>
        </w:tabs>
        <w:ind w:left="2520" w:hanging="2520"/>
        <w:rPr>
          <w:lang w:val="en-US"/>
        </w:rPr>
      </w:pPr>
      <w:r w:rsidRPr="00961AB3">
        <w:rPr>
          <w:lang w:val="en-US"/>
        </w:rPr>
        <w:t>Connected load: 20 kVA</w:t>
      </w:r>
    </w:p>
    <w:p w:rsidR="00B54ADF" w:rsidRPr="00961AB3" w:rsidRDefault="00B54ADF" w:rsidP="00B54ADF">
      <w:pPr>
        <w:tabs>
          <w:tab w:val="left" w:pos="2520"/>
        </w:tabs>
        <w:ind w:left="2520" w:hanging="2520"/>
        <w:rPr>
          <w:lang w:val="en-US"/>
        </w:rPr>
      </w:pPr>
      <w:r w:rsidRPr="00961AB3">
        <w:rPr>
          <w:lang w:val="en-US"/>
        </w:rPr>
        <w:t>Maximum fuse: 32 A</w:t>
      </w:r>
    </w:p>
    <w:p w:rsidR="00B54ADF" w:rsidRPr="00961AB3" w:rsidRDefault="00B54ADF" w:rsidP="00B54ADF">
      <w:pPr>
        <w:tabs>
          <w:tab w:val="left" w:pos="2520"/>
        </w:tabs>
        <w:ind w:left="2520" w:hanging="2520"/>
        <w:rPr>
          <w:lang w:val="en-US"/>
        </w:rPr>
      </w:pPr>
      <w:r w:rsidRPr="00961AB3">
        <w:rPr>
          <w:lang w:val="en-US"/>
        </w:rPr>
        <w:t xml:space="preserve">Connection type </w:t>
      </w:r>
      <w:r>
        <w:rPr>
          <w:lang w:val="en-US"/>
        </w:rPr>
        <w:t>in</w:t>
      </w:r>
      <w:r w:rsidRPr="00961AB3">
        <w:rPr>
          <w:lang w:val="en-US"/>
        </w:rPr>
        <w:t>feed: pluggable RST50</w:t>
      </w:r>
    </w:p>
    <w:p w:rsidR="00B54ADF" w:rsidRPr="00961AB3" w:rsidRDefault="00B54ADF" w:rsidP="00B54ADF">
      <w:pPr>
        <w:tabs>
          <w:tab w:val="left" w:pos="2520"/>
        </w:tabs>
        <w:ind w:left="2520" w:hanging="2520"/>
        <w:rPr>
          <w:lang w:val="en-US"/>
        </w:rPr>
      </w:pPr>
      <w:r w:rsidRPr="00961AB3">
        <w:rPr>
          <w:lang w:val="en-US"/>
        </w:rPr>
        <w:t xml:space="preserve">Pluggable system </w:t>
      </w:r>
      <w:r>
        <w:rPr>
          <w:lang w:val="en-US"/>
        </w:rPr>
        <w:t>o</w:t>
      </w:r>
      <w:r w:rsidRPr="00961AB3">
        <w:rPr>
          <w:lang w:val="en-US"/>
        </w:rPr>
        <w:t>utputs: GST18® and safety sockets</w:t>
      </w:r>
    </w:p>
    <w:p w:rsidR="00B54ADF" w:rsidRPr="00961AB3" w:rsidRDefault="00B54ADF" w:rsidP="00B54ADF">
      <w:pPr>
        <w:tabs>
          <w:tab w:val="left" w:pos="2520"/>
        </w:tabs>
        <w:ind w:left="2520" w:hanging="2520"/>
        <w:rPr>
          <w:lang w:val="en-US"/>
        </w:rPr>
      </w:pPr>
      <w:r w:rsidRPr="00961AB3">
        <w:rPr>
          <w:lang w:val="en-US"/>
        </w:rPr>
        <w:t>Total output power: 20 kVA</w:t>
      </w:r>
    </w:p>
    <w:p w:rsidR="00B54ADF" w:rsidRPr="00961AB3" w:rsidRDefault="00B54ADF" w:rsidP="00B54ADF">
      <w:pPr>
        <w:tabs>
          <w:tab w:val="left" w:pos="2520"/>
        </w:tabs>
        <w:ind w:left="2520" w:hanging="2520"/>
        <w:rPr>
          <w:lang w:val="en-US"/>
        </w:rPr>
      </w:pPr>
      <w:r w:rsidRPr="00961AB3">
        <w:rPr>
          <w:lang w:val="en-US"/>
        </w:rPr>
        <w:t xml:space="preserve">Switchable 1-phase </w:t>
      </w:r>
      <w:r>
        <w:rPr>
          <w:lang w:val="en-US"/>
        </w:rPr>
        <w:t>o</w:t>
      </w:r>
      <w:r w:rsidRPr="00961AB3">
        <w:rPr>
          <w:lang w:val="en-US"/>
        </w:rPr>
        <w:t>utputs: 1</w:t>
      </w:r>
      <w:r>
        <w:rPr>
          <w:lang w:val="en-US"/>
        </w:rPr>
        <w:t>2</w:t>
      </w:r>
    </w:p>
    <w:p w:rsidR="00B54ADF" w:rsidRPr="00961AB3" w:rsidRDefault="00B54ADF" w:rsidP="00B54ADF">
      <w:pPr>
        <w:tabs>
          <w:tab w:val="left" w:pos="2520"/>
        </w:tabs>
        <w:ind w:left="2520" w:hanging="2520"/>
        <w:rPr>
          <w:lang w:val="en-US"/>
        </w:rPr>
      </w:pPr>
      <w:r w:rsidRPr="00961AB3">
        <w:rPr>
          <w:lang w:val="en-US"/>
        </w:rPr>
        <w:t xml:space="preserve">Switchable 3-phase </w:t>
      </w:r>
      <w:r>
        <w:rPr>
          <w:lang w:val="en-US"/>
        </w:rPr>
        <w:t>o</w:t>
      </w:r>
      <w:r w:rsidRPr="00961AB3">
        <w:rPr>
          <w:lang w:val="en-US"/>
        </w:rPr>
        <w:t>utputs: 1</w:t>
      </w:r>
    </w:p>
    <w:p w:rsidR="00B54ADF" w:rsidRPr="00961AB3" w:rsidRDefault="00B54ADF" w:rsidP="00B54ADF">
      <w:pPr>
        <w:tabs>
          <w:tab w:val="left" w:pos="2520"/>
        </w:tabs>
        <w:ind w:left="2520" w:hanging="2520"/>
        <w:rPr>
          <w:lang w:val="en-US"/>
        </w:rPr>
      </w:pPr>
      <w:r w:rsidRPr="00961AB3">
        <w:rPr>
          <w:lang w:val="en-US"/>
        </w:rPr>
        <w:t xml:space="preserve">Non-switchable 1-phase </w:t>
      </w:r>
      <w:r>
        <w:rPr>
          <w:lang w:val="en-US"/>
        </w:rPr>
        <w:t>o</w:t>
      </w:r>
      <w:r w:rsidRPr="00961AB3">
        <w:rPr>
          <w:lang w:val="en-US"/>
        </w:rPr>
        <w:t>utputs: 2</w:t>
      </w:r>
    </w:p>
    <w:p w:rsidR="00B54ADF" w:rsidRPr="00961AB3" w:rsidRDefault="00B54ADF" w:rsidP="00B54ADF">
      <w:pPr>
        <w:tabs>
          <w:tab w:val="left" w:pos="2520"/>
        </w:tabs>
        <w:ind w:left="2520" w:hanging="2520"/>
        <w:rPr>
          <w:lang w:val="en-US"/>
        </w:rPr>
      </w:pPr>
      <w:r w:rsidRPr="00961AB3">
        <w:rPr>
          <w:lang w:val="en-US"/>
        </w:rPr>
        <w:t>Safety socket: 2</w:t>
      </w:r>
    </w:p>
    <w:p w:rsidR="00B54ADF" w:rsidRPr="00961AB3" w:rsidRDefault="00B54ADF" w:rsidP="00B54ADF">
      <w:pPr>
        <w:tabs>
          <w:tab w:val="left" w:pos="2520"/>
        </w:tabs>
        <w:ind w:left="2520" w:hanging="2520"/>
        <w:rPr>
          <w:lang w:val="en-US"/>
        </w:rPr>
      </w:pPr>
      <w:r w:rsidRPr="00961AB3">
        <w:rPr>
          <w:lang w:val="en-US"/>
        </w:rPr>
        <w:t>Residual current circuit breaker, 4-pole, 40 A, 30 mA: 1</w:t>
      </w:r>
    </w:p>
    <w:p w:rsidR="00B54ADF" w:rsidRPr="00961AB3" w:rsidRDefault="00B54ADF" w:rsidP="00B54ADF">
      <w:pPr>
        <w:tabs>
          <w:tab w:val="left" w:pos="2520"/>
        </w:tabs>
        <w:ind w:left="2520" w:hanging="2520"/>
        <w:rPr>
          <w:lang w:val="en-US"/>
        </w:rPr>
      </w:pPr>
      <w:r w:rsidRPr="00961AB3">
        <w:rPr>
          <w:lang w:val="en-US"/>
        </w:rPr>
        <w:t>Miniature circuit breaker, 1-pole, B, 16 A: 14</w:t>
      </w:r>
    </w:p>
    <w:p w:rsidR="00B54ADF" w:rsidRPr="00961AB3" w:rsidRDefault="00B54ADF" w:rsidP="00B54ADF">
      <w:pPr>
        <w:tabs>
          <w:tab w:val="left" w:pos="2520"/>
        </w:tabs>
        <w:ind w:left="2520" w:hanging="2520"/>
        <w:rPr>
          <w:lang w:val="en-US"/>
        </w:rPr>
      </w:pPr>
      <w:r w:rsidRPr="00961AB3">
        <w:rPr>
          <w:lang w:val="en-US"/>
        </w:rPr>
        <w:t>Miniature circuit breaker, 3-pole, B, 16 A: 1</w:t>
      </w:r>
    </w:p>
    <w:p w:rsidR="00B54ADF" w:rsidRPr="00961AB3" w:rsidRDefault="00B54ADF" w:rsidP="00B54ADF">
      <w:pPr>
        <w:tabs>
          <w:tab w:val="left" w:pos="2520"/>
        </w:tabs>
        <w:ind w:left="2520" w:hanging="2520"/>
        <w:rPr>
          <w:lang w:val="en-US"/>
        </w:rPr>
      </w:pPr>
      <w:r w:rsidRPr="00961AB3">
        <w:rPr>
          <w:lang w:val="en-US"/>
        </w:rPr>
        <w:t xml:space="preserve">Main switch 63 A: 1 </w:t>
      </w:r>
    </w:p>
    <w:p w:rsidR="00B54ADF" w:rsidRPr="00961AB3" w:rsidRDefault="00B54ADF" w:rsidP="00B54ADF">
      <w:pPr>
        <w:tabs>
          <w:tab w:val="left" w:pos="2520"/>
        </w:tabs>
        <w:ind w:left="2520" w:hanging="2520"/>
        <w:rPr>
          <w:lang w:val="en-US"/>
        </w:rPr>
      </w:pPr>
      <w:r w:rsidRPr="00961AB3">
        <w:rPr>
          <w:lang w:val="en-US"/>
        </w:rPr>
        <w:t>Housing material: polycarbonate</w:t>
      </w:r>
    </w:p>
    <w:p w:rsidR="00B54ADF" w:rsidRPr="00961AB3" w:rsidRDefault="00B54ADF" w:rsidP="00B54ADF">
      <w:pPr>
        <w:tabs>
          <w:tab w:val="left" w:pos="2520"/>
        </w:tabs>
        <w:ind w:left="2520" w:hanging="2520"/>
        <w:rPr>
          <w:lang w:val="en-US"/>
        </w:rPr>
      </w:pPr>
      <w:r w:rsidRPr="00961AB3">
        <w:rPr>
          <w:lang w:val="en-US"/>
        </w:rPr>
        <w:t xml:space="preserve">Housing color: electric grey </w:t>
      </w:r>
    </w:p>
    <w:p w:rsidR="00B54ADF" w:rsidRPr="00961AB3" w:rsidRDefault="00B54ADF" w:rsidP="00B54ADF">
      <w:pPr>
        <w:tabs>
          <w:tab w:val="left" w:pos="2520"/>
        </w:tabs>
        <w:ind w:left="2520" w:hanging="2520"/>
        <w:rPr>
          <w:lang w:val="en-US"/>
        </w:rPr>
      </w:pPr>
      <w:r w:rsidRPr="00961AB3">
        <w:rPr>
          <w:lang w:val="en-US"/>
        </w:rPr>
        <w:t>Ambient conditions: for dry rooms only</w:t>
      </w:r>
    </w:p>
    <w:p w:rsidR="00B54ADF" w:rsidRPr="00961AB3" w:rsidRDefault="00B54ADF" w:rsidP="00B54ADF">
      <w:pPr>
        <w:tabs>
          <w:tab w:val="left" w:pos="2520"/>
        </w:tabs>
        <w:ind w:left="2520" w:hanging="2520"/>
        <w:rPr>
          <w:lang w:val="en-US"/>
        </w:rPr>
      </w:pPr>
      <w:r w:rsidRPr="00961AB3">
        <w:rPr>
          <w:lang w:val="en-US"/>
        </w:rPr>
        <w:t>Protection class without mating connectors: IP20</w:t>
      </w:r>
    </w:p>
    <w:p w:rsidR="00B54ADF" w:rsidRPr="00961AB3" w:rsidRDefault="00B54ADF" w:rsidP="00B54ADF">
      <w:pPr>
        <w:tabs>
          <w:tab w:val="left" w:pos="2520"/>
        </w:tabs>
        <w:ind w:left="2520" w:hanging="2520"/>
        <w:rPr>
          <w:lang w:val="en-US"/>
        </w:rPr>
      </w:pPr>
      <w:r w:rsidRPr="00961AB3">
        <w:rPr>
          <w:lang w:val="en-US"/>
        </w:rPr>
        <w:t xml:space="preserve">Protection class all mating connectors connected: IP40 </w:t>
      </w:r>
    </w:p>
    <w:p w:rsidR="00B54ADF" w:rsidRPr="00961AB3" w:rsidRDefault="00B54ADF" w:rsidP="00B54ADF">
      <w:pPr>
        <w:tabs>
          <w:tab w:val="left" w:pos="2520"/>
        </w:tabs>
        <w:ind w:left="2520" w:hanging="2520"/>
        <w:rPr>
          <w:lang w:val="en-US"/>
        </w:rPr>
      </w:pPr>
      <w:r w:rsidRPr="00961AB3">
        <w:rPr>
          <w:lang w:val="en-US"/>
        </w:rPr>
        <w:t xml:space="preserve">Mounting method: </w:t>
      </w:r>
      <w:r>
        <w:rPr>
          <w:lang w:val="en-US"/>
        </w:rPr>
        <w:t>w</w:t>
      </w:r>
      <w:r w:rsidRPr="00961AB3">
        <w:rPr>
          <w:lang w:val="en-US"/>
        </w:rPr>
        <w:t>all mounting</w:t>
      </w:r>
    </w:p>
    <w:p w:rsidR="00B54ADF" w:rsidRPr="00961AB3" w:rsidRDefault="00B54ADF" w:rsidP="00B54ADF">
      <w:pPr>
        <w:tabs>
          <w:tab w:val="left" w:pos="2520"/>
        </w:tabs>
        <w:ind w:left="2520" w:hanging="2520"/>
        <w:rPr>
          <w:lang w:val="en-US"/>
        </w:rPr>
      </w:pPr>
      <w:r w:rsidRPr="00961AB3">
        <w:rPr>
          <w:lang w:val="en-US"/>
        </w:rPr>
        <w:t>Depth: 155 mm</w:t>
      </w:r>
    </w:p>
    <w:p w:rsidR="00B54ADF" w:rsidRPr="00961AB3" w:rsidRDefault="00B54ADF" w:rsidP="00B54ADF">
      <w:pPr>
        <w:tabs>
          <w:tab w:val="left" w:pos="2520"/>
        </w:tabs>
        <w:ind w:left="2520" w:hanging="2520"/>
        <w:rPr>
          <w:lang w:val="en-US"/>
        </w:rPr>
      </w:pPr>
      <w:r w:rsidRPr="00961AB3">
        <w:rPr>
          <w:lang w:val="en-US"/>
        </w:rPr>
        <w:t xml:space="preserve">Width: 315 mm </w:t>
      </w:r>
    </w:p>
    <w:p w:rsidR="00B54ADF" w:rsidRPr="00C730F8" w:rsidRDefault="00B54ADF" w:rsidP="00B54ADF">
      <w:pPr>
        <w:tabs>
          <w:tab w:val="left" w:pos="2520"/>
        </w:tabs>
        <w:ind w:left="2520" w:hanging="2520"/>
        <w:rPr>
          <w:lang w:val="en-US"/>
        </w:rPr>
      </w:pPr>
      <w:r w:rsidRPr="00961AB3">
        <w:rPr>
          <w:lang w:val="en-US"/>
        </w:rPr>
        <w:t>Height: 630 mm</w:t>
      </w:r>
    </w:p>
    <w:p w:rsidR="00B54ADF" w:rsidRPr="00C730F8" w:rsidRDefault="00B54ADF" w:rsidP="00B54ADF">
      <w:pPr>
        <w:tabs>
          <w:tab w:val="left" w:pos="2520"/>
        </w:tabs>
        <w:ind w:left="2520" w:hanging="2520"/>
        <w:rPr>
          <w:lang w:val="en-US"/>
        </w:rPr>
      </w:pPr>
    </w:p>
    <w:p w:rsidR="00B54ADF" w:rsidRPr="00C730F8" w:rsidRDefault="00B54ADF" w:rsidP="00B54ADF">
      <w:pPr>
        <w:tabs>
          <w:tab w:val="left" w:pos="2520"/>
        </w:tabs>
        <w:ind w:left="2520" w:hanging="2520"/>
        <w:rPr>
          <w:lang w:val="en-US"/>
        </w:rPr>
      </w:pPr>
      <w:r>
        <w:rPr>
          <w:lang w:val="en-US"/>
        </w:rPr>
        <w:t>Brand:</w:t>
      </w:r>
      <w:r w:rsidRPr="00C730F8">
        <w:rPr>
          <w:lang w:val="en-US"/>
        </w:rPr>
        <w:t xml:space="preserve"> Wieland Electric GmbH</w:t>
      </w:r>
    </w:p>
    <w:p w:rsidR="00B54ADF" w:rsidRPr="00C730F8" w:rsidRDefault="00B54ADF" w:rsidP="00B54ADF">
      <w:pPr>
        <w:tabs>
          <w:tab w:val="left" w:pos="2520"/>
        </w:tabs>
        <w:ind w:left="2520" w:hanging="2520"/>
        <w:rPr>
          <w:lang w:val="en-US"/>
        </w:rPr>
      </w:pPr>
      <w:r>
        <w:rPr>
          <w:lang w:val="en-US"/>
        </w:rPr>
        <w:t>Type:</w:t>
      </w:r>
      <w:r w:rsidRPr="00C730F8">
        <w:rPr>
          <w:lang w:val="en-US"/>
        </w:rPr>
        <w:t xml:space="preserve"> </w:t>
      </w:r>
      <w:r w:rsidRPr="00C730F8">
        <w:rPr>
          <w:bCs/>
          <w:color w:val="000000"/>
          <w:lang w:val="en-US"/>
        </w:rPr>
        <w:t>WIV 20 P GC 1</w:t>
      </w:r>
      <w:r>
        <w:rPr>
          <w:bCs/>
          <w:color w:val="000000"/>
          <w:lang w:val="en-US"/>
        </w:rPr>
        <w:t>2</w:t>
      </w:r>
      <w:r w:rsidRPr="00C730F8">
        <w:rPr>
          <w:bCs/>
          <w:color w:val="000000"/>
          <w:lang w:val="en-US"/>
        </w:rPr>
        <w:t>-1-2-0-2</w:t>
      </w:r>
    </w:p>
    <w:p w:rsidR="00B54ADF" w:rsidRPr="00C730F8" w:rsidRDefault="00B54ADF" w:rsidP="00B54ADF">
      <w:pPr>
        <w:tabs>
          <w:tab w:val="left" w:pos="2520"/>
        </w:tabs>
        <w:ind w:left="2520" w:hanging="2520"/>
        <w:rPr>
          <w:lang w:val="en-US"/>
        </w:rPr>
      </w:pPr>
      <w:r>
        <w:rPr>
          <w:lang w:val="en-US"/>
        </w:rPr>
        <w:t>Part No.</w:t>
      </w:r>
      <w:r w:rsidRPr="00C730F8">
        <w:rPr>
          <w:lang w:val="en-US"/>
        </w:rPr>
        <w:t xml:space="preserve">: 93.053.6009.0 </w:t>
      </w:r>
    </w:p>
    <w:p w:rsidR="00B54ADF" w:rsidRDefault="00B54ADF" w:rsidP="00B54ADF">
      <w:bookmarkStart w:id="0" w:name="_GoBack"/>
    </w:p>
    <w:bookmarkEnd w:id="0"/>
    <w:p w:rsidR="00E24DF1" w:rsidRPr="00B54ADF" w:rsidRDefault="00E24DF1" w:rsidP="00B54ADF"/>
    <w:sectPr w:rsidR="00E24DF1" w:rsidRPr="00B54AD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ADF"/>
    <w:rsid w:val="00194194"/>
    <w:rsid w:val="00AF519F"/>
    <w:rsid w:val="00B54AD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8B3B8C-60F2-451A-8C39-A41F7EED3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226</Words>
  <Characters>1424</Characters>
  <Application>Microsoft Office Word</Application>
  <DocSecurity>0</DocSecurity>
  <Lines>11</Lines>
  <Paragraphs>3</Paragraphs>
  <ScaleCrop>false</ScaleCrop>
  <Company>Wieland Electric GmbH</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2024-12-04T09:19:00Z</dcterms:created>
  <dcterms:modified xsi:type="dcterms:W3CDTF">2024-12-04T09:19:00Z</dcterms:modified>
</cp:coreProperties>
</file>