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008B2" w:rsidRDefault="00A008B2" w:rsidP="00A008B2"/>
    <w:p w:rsidR="00A008B2" w:rsidRPr="00587B57" w:rsidRDefault="00A008B2" w:rsidP="00A008B2">
      <w:pPr>
        <w:rPr>
          <w:rFonts w:eastAsia="Times New Roman"/>
          <w:b/>
          <w:bCs/>
          <w:color w:val="000000"/>
          <w:lang w:eastAsia="de-DE"/>
        </w:rPr>
      </w:pPr>
      <w:r w:rsidRPr="00587B57">
        <w:rPr>
          <w:b/>
          <w:bCs/>
          <w:iCs/>
          <w:color w:val="000000"/>
        </w:rPr>
        <w:t>gesis</w:t>
      </w:r>
      <w:r w:rsidRPr="00587B57">
        <w:rPr>
          <w:b/>
          <w:bCs/>
          <w:color w:val="000000"/>
        </w:rPr>
        <w:t xml:space="preserve">® </w:t>
      </w:r>
      <w:r>
        <w:rPr>
          <w:b/>
          <w:bCs/>
          <w:color w:val="000000"/>
        </w:rPr>
        <w:t>WIV</w:t>
      </w:r>
      <w:r w:rsidRPr="00587B57">
        <w:rPr>
          <w:b/>
          <w:bCs/>
          <w:color w:val="000000"/>
        </w:rPr>
        <w:t xml:space="preserve"> </w:t>
      </w:r>
      <w:r>
        <w:rPr>
          <w:b/>
          <w:bCs/>
          <w:color w:val="000000"/>
        </w:rPr>
        <w:t>Systemverteiler</w:t>
      </w:r>
      <w:r w:rsidRPr="00587B57">
        <w:rPr>
          <w:b/>
          <w:bCs/>
          <w:color w:val="000000"/>
        </w:rPr>
        <w:t xml:space="preserve"> </w:t>
      </w:r>
      <w:r>
        <w:rPr>
          <w:b/>
          <w:bCs/>
          <w:color w:val="000000"/>
        </w:rPr>
        <w:t xml:space="preserve">20 kVA </w:t>
      </w:r>
      <w:r w:rsidRPr="00587B57">
        <w:rPr>
          <w:b/>
          <w:bCs/>
          <w:color w:val="000000"/>
        </w:rPr>
        <w:t xml:space="preserve">mit </w:t>
      </w:r>
      <w:r>
        <w:rPr>
          <w:b/>
          <w:bCs/>
          <w:color w:val="000000"/>
        </w:rPr>
        <w:t>RST® POWER, gesis® CLASSIC 12/1/2/0/2</w:t>
      </w:r>
    </w:p>
    <w:p w:rsidR="00A008B2" w:rsidRPr="00587B57" w:rsidRDefault="00A008B2" w:rsidP="00A008B2">
      <w:pPr>
        <w:tabs>
          <w:tab w:val="left" w:pos="1620"/>
        </w:tabs>
        <w:rPr>
          <w:b/>
          <w:color w:val="000000"/>
        </w:rPr>
      </w:pPr>
    </w:p>
    <w:p w:rsidR="00A008B2" w:rsidRPr="00587B57" w:rsidRDefault="00A008B2" w:rsidP="00A008B2">
      <w:pPr>
        <w:rPr>
          <w:color w:val="000000"/>
        </w:rPr>
      </w:pPr>
      <w:r w:rsidRPr="00587B57">
        <w:rPr>
          <w:color w:val="000000"/>
        </w:rPr>
        <w:t xml:space="preserve">System gesis® </w:t>
      </w:r>
      <w:r>
        <w:rPr>
          <w:color w:val="000000"/>
        </w:rPr>
        <w:t>WIV</w:t>
      </w:r>
      <w:r w:rsidRPr="00587B57">
        <w:rPr>
          <w:color w:val="000000"/>
        </w:rPr>
        <w:t xml:space="preserve"> </w:t>
      </w:r>
      <w:r>
        <w:rPr>
          <w:color w:val="000000"/>
        </w:rPr>
        <w:t>–</w:t>
      </w:r>
      <w:r w:rsidRPr="00587B57">
        <w:rPr>
          <w:color w:val="000000"/>
        </w:rPr>
        <w:t xml:space="preserve"> </w:t>
      </w:r>
      <w:r>
        <w:rPr>
          <w:color w:val="000000"/>
        </w:rPr>
        <w:t>Vorverdrahteter Systemverteiler</w:t>
      </w:r>
      <w:r w:rsidRPr="005F40AC">
        <w:rPr>
          <w:color w:val="000000"/>
        </w:rPr>
        <w:t xml:space="preserve"> </w:t>
      </w:r>
      <w:r>
        <w:rPr>
          <w:color w:val="000000"/>
        </w:rPr>
        <w:t>mit steckbarer Einspeisung über eine RST50</w:t>
      </w:r>
      <w:r w:rsidRPr="005F40AC">
        <w:rPr>
          <w:color w:val="000000"/>
        </w:rPr>
        <w:t xml:space="preserve"> </w:t>
      </w:r>
      <w:r w:rsidRPr="00CD7BD9">
        <w:rPr>
          <w:color w:val="000000"/>
        </w:rPr>
        <w:t xml:space="preserve">oder 32 A CEKON </w:t>
      </w:r>
      <w:r w:rsidRPr="005F40AC">
        <w:rPr>
          <w:color w:val="000000"/>
        </w:rPr>
        <w:t>Drehstromversorgung für eine maximale Anschlussleistung von 20</w:t>
      </w:r>
      <w:r>
        <w:rPr>
          <w:color w:val="000000"/>
        </w:rPr>
        <w:t xml:space="preserve"> </w:t>
      </w:r>
      <w:r w:rsidRPr="005F40AC">
        <w:rPr>
          <w:color w:val="000000"/>
        </w:rPr>
        <w:t xml:space="preserve">kVA. Die Abgänge erfolgen </w:t>
      </w:r>
      <w:r>
        <w:rPr>
          <w:color w:val="000000"/>
        </w:rPr>
        <w:t>über das nach DIN EN 61535 zugelassene Installationssteckverbindersystem</w:t>
      </w:r>
      <w:r w:rsidRPr="005F40AC">
        <w:rPr>
          <w:color w:val="000000"/>
        </w:rPr>
        <w:t xml:space="preserve"> GST18®. Jeder Stromkreis ist einzeln abgesichert, die 16 A Abgänge sind FI-geschützt. Über einen gemeinsamen Hauptschalter können mehrere Anschlüsse ein- bzw. ausgeschaltet werden. Das Verteilersystem besteht aus schaltbaren und nicht schaltbaren Abgänge. Bei Bedarf können über die nicht schaltbaren Abgänge z.B. Notbeleuchtung oder Kühlsysteme betrieben werden. Sie sind auch zur Erweiterung bestehender Installationen geeignet und einfach in Betrieb zu nehmen. </w:t>
      </w:r>
      <w:r>
        <w:rPr>
          <w:color w:val="000000"/>
        </w:rPr>
        <w:t xml:space="preserve">Eine </w:t>
      </w:r>
      <w:r w:rsidRPr="005F40AC">
        <w:rPr>
          <w:color w:val="000000"/>
        </w:rPr>
        <w:t>Adapterleitung 3</w:t>
      </w:r>
      <w:r>
        <w:rPr>
          <w:color w:val="000000"/>
        </w:rPr>
        <w:t xml:space="preserve"> </w:t>
      </w:r>
      <w:r w:rsidRPr="005F40AC">
        <w:rPr>
          <w:color w:val="000000"/>
        </w:rPr>
        <w:t>m, 32 A CEKON auf RST50 ist im Lieferumfang enthalten.</w:t>
      </w:r>
    </w:p>
    <w:p w:rsidR="00A008B2" w:rsidRPr="00587B57" w:rsidRDefault="00A008B2" w:rsidP="00A008B2">
      <w:pPr>
        <w:rPr>
          <w:rFonts w:eastAsia="Times New Roman"/>
          <w:color w:val="000000"/>
          <w:lang w:eastAsia="de-DE"/>
        </w:rPr>
      </w:pPr>
    </w:p>
    <w:p w:rsidR="00A008B2" w:rsidRDefault="00A008B2" w:rsidP="00A008B2">
      <w:pPr>
        <w:tabs>
          <w:tab w:val="left" w:pos="2520"/>
        </w:tabs>
        <w:ind w:left="2520" w:hanging="2520"/>
      </w:pPr>
      <w:r>
        <w:t>Anschlussleistung: 20 kVA</w:t>
      </w:r>
    </w:p>
    <w:p w:rsidR="00A008B2" w:rsidRDefault="00A008B2" w:rsidP="00A008B2">
      <w:pPr>
        <w:tabs>
          <w:tab w:val="left" w:pos="2520"/>
        </w:tabs>
        <w:ind w:left="2520" w:hanging="2520"/>
      </w:pPr>
      <w:r>
        <w:t>Maximale Vorsicherung: 32 A</w:t>
      </w:r>
    </w:p>
    <w:p w:rsidR="00A008B2" w:rsidRDefault="00A008B2" w:rsidP="00A008B2">
      <w:pPr>
        <w:tabs>
          <w:tab w:val="left" w:pos="2520"/>
        </w:tabs>
        <w:ind w:left="2520" w:hanging="2520"/>
      </w:pPr>
      <w:r>
        <w:t>Anschlussart Einspeisung: steckbar RST50</w:t>
      </w:r>
    </w:p>
    <w:p w:rsidR="00A008B2" w:rsidRDefault="00A008B2" w:rsidP="00A008B2">
      <w:pPr>
        <w:tabs>
          <w:tab w:val="left" w:pos="2520"/>
        </w:tabs>
        <w:ind w:left="2520" w:hanging="2520"/>
      </w:pPr>
      <w:r>
        <w:t>Stecksystem Ausgänge: GST18® und Schutzkontaktsteckdose</w:t>
      </w:r>
    </w:p>
    <w:p w:rsidR="00A008B2" w:rsidRDefault="00A008B2" w:rsidP="00A008B2">
      <w:pPr>
        <w:tabs>
          <w:tab w:val="left" w:pos="2520"/>
        </w:tabs>
        <w:ind w:left="2520" w:hanging="2520"/>
      </w:pPr>
      <w:r>
        <w:t>Ausgangsleistung in Summe: 20 kVA</w:t>
      </w:r>
    </w:p>
    <w:p w:rsidR="00A008B2" w:rsidRDefault="00A008B2" w:rsidP="00A008B2">
      <w:pPr>
        <w:tabs>
          <w:tab w:val="left" w:pos="2520"/>
        </w:tabs>
        <w:ind w:left="2520" w:hanging="2520"/>
      </w:pPr>
      <w:r>
        <w:t>Schaltbare 1-phasige Ausgänge: 12</w:t>
      </w:r>
    </w:p>
    <w:p w:rsidR="00A008B2" w:rsidRDefault="00A008B2" w:rsidP="00A008B2">
      <w:pPr>
        <w:tabs>
          <w:tab w:val="left" w:pos="2520"/>
        </w:tabs>
        <w:ind w:left="2520" w:hanging="2520"/>
      </w:pPr>
      <w:r>
        <w:t>Schaltbare 3-phasige Ausgänge: 1</w:t>
      </w:r>
    </w:p>
    <w:p w:rsidR="00A008B2" w:rsidRDefault="00A008B2" w:rsidP="00A008B2">
      <w:pPr>
        <w:tabs>
          <w:tab w:val="left" w:pos="2520"/>
        </w:tabs>
        <w:ind w:left="2520" w:hanging="2520"/>
      </w:pPr>
      <w:r>
        <w:t>Nicht schaltbare 1-phasige Ausgänge: 2</w:t>
      </w:r>
    </w:p>
    <w:p w:rsidR="00A008B2" w:rsidRDefault="00A008B2" w:rsidP="00A008B2">
      <w:pPr>
        <w:tabs>
          <w:tab w:val="left" w:pos="2520"/>
        </w:tabs>
        <w:ind w:left="2520" w:hanging="2520"/>
      </w:pPr>
      <w:r>
        <w:t>Schutzkontaktsteckdose: 2</w:t>
      </w:r>
    </w:p>
    <w:p w:rsidR="00A008B2" w:rsidRDefault="00A008B2" w:rsidP="00A008B2">
      <w:pPr>
        <w:tabs>
          <w:tab w:val="left" w:pos="2520"/>
        </w:tabs>
        <w:ind w:left="2520" w:hanging="2520"/>
      </w:pPr>
      <w:r>
        <w:t>Fehlerstromschutzschalter, 4-polig, 40 A, 30 mA: 1</w:t>
      </w:r>
    </w:p>
    <w:p w:rsidR="00A008B2" w:rsidRDefault="00A008B2" w:rsidP="00A008B2">
      <w:pPr>
        <w:tabs>
          <w:tab w:val="left" w:pos="2520"/>
        </w:tabs>
        <w:ind w:left="2520" w:hanging="2520"/>
      </w:pPr>
      <w:r>
        <w:t>Leitungsschutzschalter, 1-polig, B, 16 A: 14</w:t>
      </w:r>
    </w:p>
    <w:p w:rsidR="00A008B2" w:rsidRDefault="00A008B2" w:rsidP="00A008B2">
      <w:pPr>
        <w:tabs>
          <w:tab w:val="left" w:pos="2520"/>
        </w:tabs>
        <w:ind w:left="2520" w:hanging="2520"/>
      </w:pPr>
      <w:r>
        <w:t>Leitungsschutzschalter, 3-polig, B, 16 A: 1</w:t>
      </w:r>
    </w:p>
    <w:p w:rsidR="00A008B2" w:rsidRDefault="00A008B2" w:rsidP="00A008B2">
      <w:pPr>
        <w:tabs>
          <w:tab w:val="left" w:pos="2520"/>
        </w:tabs>
        <w:ind w:left="2520" w:hanging="2520"/>
      </w:pPr>
      <w:r>
        <w:t xml:space="preserve">Hauptschalter 63 A: 1 </w:t>
      </w:r>
    </w:p>
    <w:p w:rsidR="00A008B2" w:rsidRDefault="00A008B2" w:rsidP="00A008B2">
      <w:pPr>
        <w:tabs>
          <w:tab w:val="left" w:pos="2520"/>
        </w:tabs>
        <w:ind w:left="2520" w:hanging="2520"/>
      </w:pPr>
      <w:r>
        <w:t>Gehäusematerial: Polycarbonat</w:t>
      </w:r>
    </w:p>
    <w:p w:rsidR="00A008B2" w:rsidRDefault="00A008B2" w:rsidP="00A008B2">
      <w:pPr>
        <w:tabs>
          <w:tab w:val="left" w:pos="2520"/>
        </w:tabs>
        <w:ind w:left="2520" w:hanging="2520"/>
      </w:pPr>
      <w:r>
        <w:t>Gehäusefarbe: Elektrograu</w:t>
      </w:r>
    </w:p>
    <w:p w:rsidR="00A008B2" w:rsidRDefault="00A008B2" w:rsidP="00A008B2">
      <w:pPr>
        <w:tabs>
          <w:tab w:val="left" w:pos="2520"/>
        </w:tabs>
        <w:ind w:left="2520" w:hanging="2520"/>
      </w:pPr>
      <w:r>
        <w:t>Umgebungsbedingungen: nur für trockene Räume</w:t>
      </w:r>
    </w:p>
    <w:p w:rsidR="00A008B2" w:rsidRDefault="00A008B2" w:rsidP="00A008B2">
      <w:pPr>
        <w:tabs>
          <w:tab w:val="left" w:pos="2520"/>
        </w:tabs>
        <w:ind w:left="2520" w:hanging="2520"/>
      </w:pPr>
      <w:r>
        <w:t>Schutzart ohne Gegenstecker: IP20</w:t>
      </w:r>
    </w:p>
    <w:p w:rsidR="00A008B2" w:rsidRDefault="00A008B2" w:rsidP="00A008B2">
      <w:pPr>
        <w:tabs>
          <w:tab w:val="left" w:pos="2520"/>
        </w:tabs>
        <w:ind w:left="2520" w:hanging="2520"/>
      </w:pPr>
      <w:r>
        <w:t xml:space="preserve">Schutzart alle Gegenstecker gesteckt: IP40 </w:t>
      </w:r>
    </w:p>
    <w:p w:rsidR="00A008B2" w:rsidRDefault="00A008B2" w:rsidP="00A008B2">
      <w:pPr>
        <w:tabs>
          <w:tab w:val="left" w:pos="2520"/>
        </w:tabs>
        <w:ind w:left="2520" w:hanging="2520"/>
      </w:pPr>
      <w:r>
        <w:t>Montageart: Wandmontage</w:t>
      </w:r>
    </w:p>
    <w:p w:rsidR="00A008B2" w:rsidRDefault="00A008B2" w:rsidP="00A008B2">
      <w:pPr>
        <w:tabs>
          <w:tab w:val="left" w:pos="2520"/>
        </w:tabs>
        <w:ind w:left="2520" w:hanging="2520"/>
      </w:pPr>
      <w:r>
        <w:t>Tiefe: 155 mm</w:t>
      </w:r>
    </w:p>
    <w:p w:rsidR="00A008B2" w:rsidRDefault="00A008B2" w:rsidP="00A008B2">
      <w:pPr>
        <w:tabs>
          <w:tab w:val="left" w:pos="2520"/>
        </w:tabs>
        <w:ind w:left="2520" w:hanging="2520"/>
      </w:pPr>
      <w:r>
        <w:t xml:space="preserve">Breite: 315 mm </w:t>
      </w:r>
    </w:p>
    <w:p w:rsidR="00A008B2" w:rsidRPr="00726CCC" w:rsidRDefault="00A008B2" w:rsidP="00A008B2">
      <w:pPr>
        <w:tabs>
          <w:tab w:val="left" w:pos="2520"/>
        </w:tabs>
        <w:ind w:left="2520" w:hanging="2520"/>
        <w:rPr>
          <w:lang w:val="en-US"/>
        </w:rPr>
      </w:pPr>
      <w:r w:rsidRPr="00726CCC">
        <w:rPr>
          <w:lang w:val="en-US"/>
        </w:rPr>
        <w:t>Höhe: 630 mm</w:t>
      </w:r>
    </w:p>
    <w:p w:rsidR="00A008B2" w:rsidRPr="00726CCC" w:rsidRDefault="00A008B2" w:rsidP="00A008B2">
      <w:pPr>
        <w:tabs>
          <w:tab w:val="left" w:pos="2520"/>
        </w:tabs>
        <w:ind w:left="2520" w:hanging="2520"/>
        <w:rPr>
          <w:lang w:val="en-US"/>
        </w:rPr>
      </w:pPr>
    </w:p>
    <w:p w:rsidR="00A008B2" w:rsidRPr="00587B57" w:rsidRDefault="00A008B2" w:rsidP="00A008B2">
      <w:pPr>
        <w:tabs>
          <w:tab w:val="left" w:pos="2520"/>
        </w:tabs>
        <w:ind w:left="2520" w:hanging="2520"/>
        <w:rPr>
          <w:lang w:val="en-US"/>
        </w:rPr>
      </w:pPr>
      <w:r w:rsidRPr="00587B57">
        <w:rPr>
          <w:lang w:val="en-US"/>
        </w:rPr>
        <w:t>Fabrikat: Wieland Electric GmbH</w:t>
      </w:r>
    </w:p>
    <w:p w:rsidR="00A008B2" w:rsidRPr="0075318D" w:rsidRDefault="00A008B2" w:rsidP="00A008B2">
      <w:pPr>
        <w:tabs>
          <w:tab w:val="left" w:pos="2520"/>
        </w:tabs>
        <w:ind w:left="2520" w:hanging="2520"/>
        <w:rPr>
          <w:lang w:val="en-US"/>
        </w:rPr>
      </w:pPr>
      <w:r w:rsidRPr="0075318D">
        <w:rPr>
          <w:lang w:val="en-US"/>
        </w:rPr>
        <w:t xml:space="preserve">Typ: </w:t>
      </w:r>
      <w:r w:rsidRPr="0075318D">
        <w:rPr>
          <w:bCs/>
          <w:color w:val="000000"/>
          <w:lang w:val="en-US"/>
        </w:rPr>
        <w:t>WIV 20 P GC 12-1-2-0-2</w:t>
      </w:r>
    </w:p>
    <w:p w:rsidR="00A008B2" w:rsidRPr="00587B57" w:rsidRDefault="00A008B2" w:rsidP="00A008B2">
      <w:pPr>
        <w:tabs>
          <w:tab w:val="left" w:pos="2520"/>
        </w:tabs>
        <w:ind w:left="2520" w:hanging="2520"/>
      </w:pPr>
      <w:r w:rsidRPr="00587B57">
        <w:t xml:space="preserve">Bestellnummer: </w:t>
      </w:r>
      <w:r w:rsidRPr="005F40AC">
        <w:t>93.053.6009.0</w:t>
      </w:r>
      <w:r w:rsidRPr="00587B57">
        <w:t xml:space="preserve"> </w:t>
      </w:r>
    </w:p>
    <w:p w:rsidR="00A008B2" w:rsidRDefault="00A008B2" w:rsidP="00A008B2">
      <w:bookmarkStart w:id="0" w:name="_GoBack"/>
    </w:p>
    <w:bookmarkEnd w:id="0"/>
    <w:p w:rsidR="00E24DF1" w:rsidRPr="00A008B2" w:rsidRDefault="00E24DF1" w:rsidP="00A008B2"/>
    <w:sectPr w:rsidR="00E24DF1" w:rsidRPr="00A008B2">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panose1 w:val="00000000000000000000"/>
    <w:charset w:val="86"/>
    <w:family w:val="roman"/>
    <w:notTrueType/>
    <w:pitch w:val="default"/>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225"/>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08B2"/>
    <w:rsid w:val="00194194"/>
    <w:rsid w:val="00A008B2"/>
    <w:rsid w:val="00AF519F"/>
    <w:rsid w:val="00E24DF1"/>
    <w:rsid w:val="00E94EDA"/>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03A38EF-2ABE-4A93-A708-00B4A92068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234</Words>
  <Characters>1478</Characters>
  <Application>Microsoft Office Word</Application>
  <DocSecurity>0</DocSecurity>
  <Lines>12</Lines>
  <Paragraphs>3</Paragraphs>
  <ScaleCrop>false</ScaleCrop>
  <Company>Wieland Electric GmbH</Company>
  <LinksUpToDate>false</LinksUpToDate>
  <CharactersWithSpaces>1709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Nieborg Thomas</dc:creator>
  <cp:keywords/>
  <dc:description/>
  <cp:lastModifiedBy>Nieborg Thomas</cp:lastModifiedBy>
  <cp:revision>1</cp:revision>
  <dcterms:created xsi:type="dcterms:W3CDTF">2024-12-04T09:17:00Z</dcterms:created>
  <dcterms:modified xsi:type="dcterms:W3CDTF">2024-12-04T09:17:00Z</dcterms:modified>
</cp:coreProperties>
</file>