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C69" w:rsidRPr="0091283C" w:rsidRDefault="00907C69" w:rsidP="00907C69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907C69" w:rsidRPr="0091283C" w:rsidRDefault="0027185D" w:rsidP="00907C69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27185D">
        <w:rPr>
          <w:b/>
          <w:bCs/>
          <w:iCs/>
          <w:color w:val="000000"/>
          <w:sz w:val="20"/>
        </w:rPr>
        <w:t>Aufputzgehäuse für vorbeschriebene Systemsteckdose</w:t>
      </w:r>
      <w:r w:rsidR="00907C69" w:rsidRPr="0091283C">
        <w:rPr>
          <w:rFonts w:eastAsia="Times New Roman"/>
          <w:color w:val="000000"/>
          <w:sz w:val="20"/>
        </w:rPr>
        <w:t xml:space="preserve"> </w:t>
      </w:r>
    </w:p>
    <w:p w:rsidR="00907C69" w:rsidRPr="0091283C" w:rsidRDefault="00907C69" w:rsidP="00907C69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27185D" w:rsidRPr="0027185D" w:rsidRDefault="0027185D" w:rsidP="0027185D">
      <w:pPr>
        <w:rPr>
          <w:rFonts w:ascii="Arial" w:hAnsi="Arial" w:cs="Arial"/>
          <w:color w:val="000000"/>
          <w:sz w:val="20"/>
          <w:szCs w:val="20"/>
        </w:rPr>
      </w:pPr>
      <w:r w:rsidRPr="0027185D">
        <w:rPr>
          <w:rFonts w:ascii="Arial" w:hAnsi="Arial" w:cs="Arial"/>
          <w:color w:val="000000"/>
          <w:sz w:val="20"/>
          <w:szCs w:val="20"/>
        </w:rPr>
        <w:t>Geeignet für die Aufnahme des Einbaurahmens der Systemsteckdose bei Aufputzmontage.</w:t>
      </w:r>
    </w:p>
    <w:p w:rsidR="0027185D" w:rsidRPr="0027185D" w:rsidRDefault="0027185D" w:rsidP="0027185D">
      <w:pPr>
        <w:rPr>
          <w:rFonts w:ascii="Arial" w:hAnsi="Arial" w:cs="Arial"/>
          <w:color w:val="000000"/>
          <w:sz w:val="20"/>
          <w:szCs w:val="20"/>
        </w:rPr>
      </w:pPr>
    </w:p>
    <w:p w:rsidR="0027185D" w:rsidRPr="0027185D" w:rsidRDefault="0027185D" w:rsidP="0027185D">
      <w:pPr>
        <w:rPr>
          <w:rFonts w:ascii="Arial" w:hAnsi="Arial" w:cs="Arial"/>
          <w:color w:val="000000"/>
          <w:sz w:val="20"/>
          <w:szCs w:val="20"/>
        </w:rPr>
      </w:pPr>
      <w:r w:rsidRPr="0027185D">
        <w:rPr>
          <w:rFonts w:ascii="Arial" w:hAnsi="Arial" w:cs="Arial"/>
          <w:color w:val="000000"/>
          <w:sz w:val="20"/>
          <w:szCs w:val="20"/>
        </w:rPr>
        <w:t xml:space="preserve">Farbe: </w:t>
      </w:r>
      <w:proofErr w:type="spellStart"/>
      <w:r w:rsidRPr="0027185D">
        <w:rPr>
          <w:rFonts w:ascii="Arial" w:hAnsi="Arial" w:cs="Arial"/>
          <w:color w:val="000000"/>
          <w:sz w:val="20"/>
          <w:szCs w:val="20"/>
        </w:rPr>
        <w:t>arktisweiss</w:t>
      </w:r>
      <w:proofErr w:type="spellEnd"/>
    </w:p>
    <w:p w:rsidR="0027185D" w:rsidRPr="0027185D" w:rsidRDefault="0027185D" w:rsidP="0027185D">
      <w:pPr>
        <w:rPr>
          <w:rFonts w:ascii="Arial" w:hAnsi="Arial" w:cs="Arial"/>
          <w:color w:val="000000"/>
          <w:sz w:val="20"/>
          <w:szCs w:val="20"/>
        </w:rPr>
      </w:pPr>
      <w:r w:rsidRPr="0027185D">
        <w:rPr>
          <w:rFonts w:ascii="Arial" w:hAnsi="Arial" w:cs="Arial"/>
          <w:color w:val="000000"/>
          <w:sz w:val="20"/>
          <w:szCs w:val="20"/>
        </w:rPr>
        <w:t>IP-Schutzart: IP44</w:t>
      </w:r>
    </w:p>
    <w:p w:rsidR="0027185D" w:rsidRPr="0027185D" w:rsidRDefault="0027185D" w:rsidP="0027185D">
      <w:pPr>
        <w:rPr>
          <w:rFonts w:ascii="Arial" w:hAnsi="Arial" w:cs="Arial"/>
          <w:color w:val="000000"/>
          <w:sz w:val="20"/>
          <w:szCs w:val="20"/>
        </w:rPr>
      </w:pPr>
    </w:p>
    <w:p w:rsidR="0027185D" w:rsidRPr="0027185D" w:rsidRDefault="0027185D" w:rsidP="0027185D">
      <w:pPr>
        <w:rPr>
          <w:rFonts w:ascii="Arial" w:hAnsi="Arial" w:cs="Arial"/>
          <w:color w:val="000000"/>
          <w:sz w:val="20"/>
          <w:szCs w:val="20"/>
        </w:rPr>
      </w:pPr>
      <w:r w:rsidRPr="0027185D">
        <w:rPr>
          <w:rFonts w:ascii="Arial" w:hAnsi="Arial" w:cs="Arial"/>
          <w:color w:val="000000"/>
          <w:sz w:val="20"/>
          <w:szCs w:val="20"/>
        </w:rPr>
        <w:t>Fabrikat: Wieland Electric GmbH</w:t>
      </w:r>
    </w:p>
    <w:p w:rsidR="0027185D" w:rsidRPr="0027185D" w:rsidRDefault="0027185D" w:rsidP="0027185D">
      <w:pPr>
        <w:rPr>
          <w:rFonts w:ascii="Arial" w:hAnsi="Arial" w:cs="Arial"/>
          <w:color w:val="000000"/>
          <w:sz w:val="20"/>
          <w:szCs w:val="20"/>
        </w:rPr>
      </w:pPr>
      <w:r w:rsidRPr="0027185D">
        <w:rPr>
          <w:rFonts w:ascii="Arial" w:hAnsi="Arial" w:cs="Arial"/>
          <w:color w:val="000000"/>
          <w:sz w:val="20"/>
          <w:szCs w:val="20"/>
        </w:rPr>
        <w:t>Typ: AUFPUTZGEHAEUSE FUER SYSTEMSTECKDOSE</w:t>
      </w:r>
    </w:p>
    <w:p w:rsidR="00907C69" w:rsidRPr="00662BA9" w:rsidRDefault="0027185D" w:rsidP="0027185D">
      <w:pPr>
        <w:rPr>
          <w:rFonts w:ascii="Arial" w:hAnsi="Arial" w:cs="Arial"/>
          <w:sz w:val="20"/>
          <w:szCs w:val="20"/>
        </w:rPr>
      </w:pPr>
      <w:r w:rsidRPr="0027185D">
        <w:rPr>
          <w:rFonts w:ascii="Arial" w:hAnsi="Arial" w:cs="Arial"/>
          <w:color w:val="000000"/>
          <w:sz w:val="20"/>
          <w:szCs w:val="20"/>
        </w:rPr>
        <w:t>Bestellnum</w:t>
      </w:r>
      <w:bookmarkStart w:id="0" w:name="_GoBack"/>
      <w:bookmarkEnd w:id="0"/>
      <w:r w:rsidRPr="0027185D">
        <w:rPr>
          <w:rFonts w:ascii="Arial" w:hAnsi="Arial" w:cs="Arial"/>
          <w:color w:val="000000"/>
          <w:sz w:val="20"/>
          <w:szCs w:val="20"/>
        </w:rPr>
        <w:t>mer: 99.404.9999.7</w:t>
      </w:r>
      <w:r w:rsidR="00907C69" w:rsidRPr="00662BA9">
        <w:rPr>
          <w:rFonts w:ascii="Arial" w:hAnsi="Arial" w:cs="Arial"/>
          <w:color w:val="000000"/>
          <w:sz w:val="20"/>
          <w:szCs w:val="20"/>
        </w:rPr>
        <w:br/>
      </w:r>
    </w:p>
    <w:p w:rsidR="00E24DF1" w:rsidRPr="00907C69" w:rsidRDefault="00E24DF1" w:rsidP="00907C69"/>
    <w:sectPr w:rsidR="00E24DF1" w:rsidRPr="00907C6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C69"/>
    <w:rsid w:val="00194194"/>
    <w:rsid w:val="0027185D"/>
    <w:rsid w:val="00662BA9"/>
    <w:rsid w:val="008F5FE3"/>
    <w:rsid w:val="00907C69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9FBBD"/>
  <w15:chartTrackingRefBased/>
  <w15:docId w15:val="{3AE82C8A-52EF-4397-832C-4612B9AAA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907C69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Wieland Electric GmbH</Company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4</cp:revision>
  <dcterms:created xsi:type="dcterms:W3CDTF">2022-12-08T09:16:00Z</dcterms:created>
  <dcterms:modified xsi:type="dcterms:W3CDTF">2022-12-08T09:16:00Z</dcterms:modified>
</cp:coreProperties>
</file>