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87" w:rsidRPr="00DF24C9" w:rsidRDefault="00BA0E87" w:rsidP="00BA0E87">
      <w:pPr>
        <w:rPr>
          <w:color w:val="000000"/>
        </w:rPr>
      </w:pPr>
    </w:p>
    <w:p w:rsidR="00BA0E87" w:rsidRPr="00DF24C9" w:rsidRDefault="00BA0E87" w:rsidP="00BA0E8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 xml:space="preserve">Steckverbinder, Stecker, </w:t>
      </w:r>
      <w:r>
        <w:rPr>
          <w:b/>
          <w:color w:val="000000"/>
          <w:sz w:val="20"/>
        </w:rPr>
        <w:t>4</w:t>
      </w:r>
      <w:r w:rsidRPr="00DF24C9">
        <w:rPr>
          <w:b/>
          <w:color w:val="000000"/>
          <w:sz w:val="20"/>
        </w:rPr>
        <w:t>-polig, 250 V, 20 A, hellelfenbein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A0E87" w:rsidRPr="00DF24C9" w:rsidRDefault="00BA0E87" w:rsidP="00BA0E8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A0E87" w:rsidRPr="00DF24C9" w:rsidRDefault="00BA0E87" w:rsidP="00BA0E87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speziell für Anwendungen, bei denen die Prüfung der Brandgefahr nach EN 60335-1 gefordert wird, Ausführung als Stecker, </w:t>
      </w:r>
      <w:r>
        <w:rPr>
          <w:color w:val="000000"/>
        </w:rPr>
        <w:t>4</w:t>
      </w:r>
      <w:r w:rsidRPr="00DF24C9">
        <w:rPr>
          <w:color w:val="000000"/>
        </w:rPr>
        <w:t xml:space="preserve">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hellelfenbein</w:t>
      </w:r>
      <w:r w:rsidRPr="00DF24C9">
        <w:rPr>
          <w:rFonts w:eastAsia="Times New Roman"/>
          <w:color w:val="000000"/>
        </w:rPr>
        <w:t>.</w:t>
      </w:r>
    </w:p>
    <w:p w:rsidR="00BA0E87" w:rsidRPr="00DF24C9" w:rsidRDefault="00BA0E87" w:rsidP="00BA0E87">
      <w:pPr>
        <w:rPr>
          <w:rFonts w:eastAsia="Times New Roman"/>
          <w:color w:val="000000"/>
          <w:lang w:eastAsia="de-DE"/>
        </w:rPr>
      </w:pP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A0E87" w:rsidRPr="00DF24C9" w:rsidRDefault="00BA0E87" w:rsidP="00BA0E87">
      <w:pPr>
        <w:rPr>
          <w:color w:val="000000"/>
        </w:rPr>
      </w:pPr>
      <w:r>
        <w:rPr>
          <w:color w:val="000000"/>
        </w:rPr>
        <w:t>Schutzart: IP40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Leitungsdurchmesser: 6,</w:t>
      </w:r>
      <w:r>
        <w:rPr>
          <w:color w:val="000000"/>
        </w:rPr>
        <w:t>2</w:t>
      </w:r>
      <w:r w:rsidRPr="00DF24C9">
        <w:rPr>
          <w:color w:val="000000"/>
        </w:rPr>
        <w:t xml:space="preserve"> </w:t>
      </w:r>
      <w:r>
        <w:rPr>
          <w:color w:val="000000"/>
        </w:rPr>
        <w:t>–</w:t>
      </w:r>
      <w:r w:rsidRPr="00DF24C9">
        <w:rPr>
          <w:color w:val="000000"/>
        </w:rPr>
        <w:t xml:space="preserve"> 1</w:t>
      </w:r>
      <w:r>
        <w:rPr>
          <w:color w:val="000000"/>
        </w:rPr>
        <w:t>1,2</w:t>
      </w:r>
      <w:r w:rsidRPr="00DF24C9">
        <w:rPr>
          <w:color w:val="000000"/>
        </w:rPr>
        <w:t xml:space="preserve"> mm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 xml:space="preserve">Kennzeichnung: </w:t>
      </w:r>
      <w:r>
        <w:rPr>
          <w:color w:val="000000"/>
        </w:rPr>
        <w:t xml:space="preserve">1, </w:t>
      </w:r>
      <w:r w:rsidRPr="00DF24C9">
        <w:rPr>
          <w:color w:val="000000"/>
        </w:rPr>
        <w:t xml:space="preserve">PE, </w:t>
      </w:r>
      <w:r>
        <w:rPr>
          <w:color w:val="000000"/>
        </w:rPr>
        <w:t>N, 2</w:t>
      </w: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A0E87" w:rsidRPr="00DF24C9" w:rsidRDefault="00BA0E87" w:rsidP="00BA0E87">
      <w:pPr>
        <w:rPr>
          <w:color w:val="000000"/>
        </w:rPr>
      </w:pPr>
    </w:p>
    <w:p w:rsidR="00BA0E87" w:rsidRPr="00DF24C9" w:rsidRDefault="00BA0E87" w:rsidP="00BA0E87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A0E87" w:rsidRPr="00DF24C9" w:rsidRDefault="00BA0E87" w:rsidP="00BA0E87">
      <w:pPr>
        <w:rPr>
          <w:color w:val="000000"/>
          <w:lang w:val="nl-NL"/>
        </w:rPr>
      </w:pPr>
      <w:r w:rsidRPr="00DF24C9">
        <w:rPr>
          <w:color w:val="000000"/>
          <w:lang w:val="nl-NL"/>
        </w:rPr>
        <w:t>Typ: GST18i</w:t>
      </w:r>
      <w:r>
        <w:rPr>
          <w:color w:val="000000"/>
          <w:lang w:val="nl-NL"/>
        </w:rPr>
        <w:t>4</w:t>
      </w:r>
      <w:r w:rsidRPr="00DF24C9">
        <w:rPr>
          <w:color w:val="000000"/>
          <w:lang w:val="nl-NL"/>
        </w:rPr>
        <w:t xml:space="preserve"> S S1 Z R1 N</w:t>
      </w:r>
    </w:p>
    <w:p w:rsidR="00BA0E87" w:rsidRDefault="00BA0E87" w:rsidP="00BA0E87">
      <w:r w:rsidRPr="00DF24C9">
        <w:rPr>
          <w:color w:val="000000"/>
          <w:lang w:val="nl-NL"/>
        </w:rPr>
        <w:t>Bestellnummer: 92.9</w:t>
      </w:r>
      <w:r>
        <w:rPr>
          <w:color w:val="000000"/>
          <w:lang w:val="nl-NL"/>
        </w:rPr>
        <w:t>44</w:t>
      </w:r>
      <w:r w:rsidRPr="00DF24C9">
        <w:rPr>
          <w:color w:val="000000"/>
          <w:lang w:val="nl-NL"/>
        </w:rPr>
        <w:t>.3057.0</w:t>
      </w:r>
      <w:r w:rsidRPr="00DF24C9">
        <w:rPr>
          <w:color w:val="000000"/>
          <w:lang w:val="nl-NL"/>
        </w:rPr>
        <w:br/>
      </w:r>
      <w:bookmarkStart w:id="0" w:name="_GoBack"/>
    </w:p>
    <w:bookmarkEnd w:id="0"/>
    <w:p w:rsidR="00E24DF1" w:rsidRPr="00BA0E87" w:rsidRDefault="00E24DF1" w:rsidP="00BA0E87"/>
    <w:sectPr w:rsidR="00E24DF1" w:rsidRPr="00BA0E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87"/>
    <w:rsid w:val="00194194"/>
    <w:rsid w:val="00AF519F"/>
    <w:rsid w:val="00BA0E8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0D117-0B9D-4D9B-BBCD-7882A238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A0E8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