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E94" w:rsidRPr="00AE6E94" w:rsidRDefault="00AE6E9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E6E94" w:rsidRPr="00AE6E94" w:rsidRDefault="00AE6E94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AE6E94">
        <w:rPr>
          <w:rFonts w:ascii="Arial" w:hAnsi="Arial" w:cs="Arial"/>
          <w:b/>
          <w:sz w:val="20"/>
          <w:szCs w:val="20"/>
        </w:rPr>
        <w:t>gesis® cable, female, SCHUKO male plug, 3x 2.5 mm², 250 V, 16 A, length: 5 m, white</w:t>
      </w:r>
    </w:p>
    <w:bookmarkEnd w:id="0"/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cable with protective ground, 3-pole, 2.5 mm², female GST18i3 with SCHUKO male plug according to DIN 49441, mechanical coding code 1, color coding white.</w:t>
      </w: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BD 25 50WS</w:t>
      </w:r>
    </w:p>
    <w:p w:rsidR="00AE6E94" w:rsidRDefault="00AE6E9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92.238.5007.2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E94"/>
    <w:rsid w:val="00194194"/>
    <w:rsid w:val="00AE6E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AEADD2-A452-49DA-A64B-5B576EB4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457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2022-12-06T14:44:00Z</dcterms:created>
  <dcterms:modified xsi:type="dcterms:W3CDTF">2022-12-06T14:44:00Z</dcterms:modified>
</cp:coreProperties>
</file>