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CC5" w:rsidRPr="005F7F30" w:rsidRDefault="00412CC5" w:rsidP="00412CC5">
      <w:pPr>
        <w:rPr>
          <w:color w:val="000000"/>
        </w:rPr>
      </w:pPr>
    </w:p>
    <w:p w:rsidR="00412CC5" w:rsidRPr="005F7F30" w:rsidRDefault="00412CC5" w:rsidP="00412CC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5F7F30">
        <w:rPr>
          <w:b/>
          <w:bCs/>
          <w:iCs/>
          <w:color w:val="000000"/>
          <w:sz w:val="20"/>
        </w:rPr>
        <w:t>RST®</w:t>
      </w:r>
      <w:r w:rsidRPr="005F7F30">
        <w:rPr>
          <w:color w:val="000000"/>
          <w:sz w:val="20"/>
        </w:rPr>
        <w:t xml:space="preserve"> </w:t>
      </w:r>
      <w:r w:rsidRPr="005F7F30">
        <w:rPr>
          <w:b/>
          <w:color w:val="000000"/>
          <w:sz w:val="20"/>
        </w:rPr>
        <w:t>MINI Rundsteckverbinder, IP66/68(3 m; 2 h)/69, Stecker, 3-polig, signalbraun</w:t>
      </w:r>
      <w:r w:rsidRPr="005F7F30">
        <w:rPr>
          <w:rFonts w:eastAsia="Times New Roman"/>
          <w:color w:val="000000"/>
          <w:sz w:val="20"/>
        </w:rPr>
        <w:t xml:space="preserve"> </w:t>
      </w:r>
    </w:p>
    <w:p w:rsidR="00412CC5" w:rsidRPr="005F7F30" w:rsidRDefault="00412CC5" w:rsidP="00412CC5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412CC5" w:rsidRPr="005F7F30" w:rsidRDefault="00412CC5" w:rsidP="00412CC5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Rundsteckverbinder nach IEC 61535 für feste Installation in Schutzart IP66/68(3 m; 2 h)/69, Ausführung als Stecker, 3-polig, gedrehte Kontakte mit Schraubanschluss, sehr kompaktes Gehäuse mit Zugentlastung, feldkonfektionierbar, mechanische/farbliche Kodierung signalbraun</w:t>
      </w:r>
      <w:r w:rsidRPr="005F7F30">
        <w:rPr>
          <w:rFonts w:eastAsia="Times New Roman"/>
          <w:color w:val="000000"/>
        </w:rPr>
        <w:t>.</w:t>
      </w:r>
    </w:p>
    <w:p w:rsidR="00412CC5" w:rsidRPr="005F7F30" w:rsidRDefault="00412CC5" w:rsidP="00412CC5">
      <w:pPr>
        <w:rPr>
          <w:rFonts w:eastAsia="Times New Roman"/>
          <w:color w:val="000000"/>
          <w:lang w:eastAsia="de-DE"/>
        </w:rPr>
      </w:pPr>
    </w:p>
    <w:p w:rsidR="00412CC5" w:rsidRPr="005F7F30" w:rsidRDefault="00412CC5" w:rsidP="00412CC5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412CC5" w:rsidRPr="005F7F30" w:rsidRDefault="00412CC5" w:rsidP="00412CC5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412CC5" w:rsidRPr="005F7F30" w:rsidRDefault="00412CC5" w:rsidP="00412CC5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412CC5" w:rsidRPr="005F7F30" w:rsidRDefault="00412CC5" w:rsidP="00412CC5">
      <w:pPr>
        <w:rPr>
          <w:color w:val="000000"/>
        </w:rPr>
      </w:pPr>
      <w:r w:rsidRPr="005F7F30">
        <w:rPr>
          <w:color w:val="000000"/>
        </w:rPr>
        <w:t>Schutzart bis IP66/68(3 m; 2 h)/69</w:t>
      </w:r>
    </w:p>
    <w:p w:rsidR="00412CC5" w:rsidRPr="005F7F30" w:rsidRDefault="00412CC5" w:rsidP="00412CC5">
      <w:pPr>
        <w:rPr>
          <w:color w:val="000000"/>
        </w:rPr>
      </w:pPr>
      <w:r w:rsidRPr="005F7F30">
        <w:rPr>
          <w:color w:val="000000"/>
        </w:rPr>
        <w:t>Anschlussquerschnitt (feindrähtig): 0,25 - 1,5 mm²</w:t>
      </w:r>
    </w:p>
    <w:p w:rsidR="00412CC5" w:rsidRPr="005F7F30" w:rsidRDefault="00412CC5" w:rsidP="00412CC5">
      <w:pPr>
        <w:rPr>
          <w:color w:val="000000"/>
        </w:rPr>
      </w:pPr>
      <w:r w:rsidRPr="005F7F30">
        <w:rPr>
          <w:color w:val="000000"/>
        </w:rPr>
        <w:t>Anschlussquerschnitt (eindrähtig): 0,25 - 2,5 mm²</w:t>
      </w:r>
    </w:p>
    <w:p w:rsidR="00412CC5" w:rsidRPr="005F7F30" w:rsidRDefault="00412CC5" w:rsidP="00412CC5">
      <w:pPr>
        <w:rPr>
          <w:color w:val="000000"/>
        </w:rPr>
      </w:pPr>
      <w:r w:rsidRPr="005F7F30">
        <w:rPr>
          <w:color w:val="000000"/>
        </w:rPr>
        <w:t>Leitungsdurchmesser: 5,0 - 9,5 mm</w:t>
      </w:r>
    </w:p>
    <w:p w:rsidR="00412CC5" w:rsidRPr="005F7F30" w:rsidRDefault="00412CC5" w:rsidP="00412CC5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412CC5" w:rsidRPr="005F7F30" w:rsidRDefault="00412CC5" w:rsidP="00412CC5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412CC5" w:rsidRPr="005F7F30" w:rsidRDefault="00412CC5" w:rsidP="00412CC5">
      <w:pPr>
        <w:rPr>
          <w:color w:val="000000"/>
        </w:rPr>
      </w:pPr>
      <w:r w:rsidRPr="005F7F30">
        <w:rPr>
          <w:color w:val="000000"/>
        </w:rPr>
        <w:t>Anschluss pro Pol: 1</w:t>
      </w:r>
    </w:p>
    <w:p w:rsidR="00412CC5" w:rsidRPr="005F7F30" w:rsidRDefault="00412CC5" w:rsidP="00412CC5">
      <w:pPr>
        <w:rPr>
          <w:color w:val="000000"/>
        </w:rPr>
      </w:pPr>
      <w:r w:rsidRPr="005F7F30">
        <w:rPr>
          <w:color w:val="000000"/>
        </w:rPr>
        <w:t>Kennzeichnung: 3, 2, 1</w:t>
      </w:r>
    </w:p>
    <w:p w:rsidR="00412CC5" w:rsidRPr="005F7F30" w:rsidRDefault="00412CC5" w:rsidP="00412CC5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412CC5" w:rsidRPr="005F7F30" w:rsidRDefault="00412CC5" w:rsidP="00412CC5">
      <w:pPr>
        <w:rPr>
          <w:color w:val="000000"/>
        </w:rPr>
      </w:pPr>
    </w:p>
    <w:p w:rsidR="00412CC5" w:rsidRPr="005F7F30" w:rsidRDefault="00412CC5" w:rsidP="00412CC5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412CC5" w:rsidRPr="005F7F30" w:rsidRDefault="00412CC5" w:rsidP="00412CC5">
      <w:pPr>
        <w:rPr>
          <w:color w:val="000000"/>
        </w:rPr>
      </w:pPr>
      <w:r w:rsidRPr="005F7F30">
        <w:rPr>
          <w:color w:val="000000"/>
        </w:rPr>
        <w:t>Typ: RST16I3S S1 ZR1 BR</w:t>
      </w:r>
    </w:p>
    <w:p w:rsidR="00412CC5" w:rsidRDefault="00412CC5" w:rsidP="00412CC5">
      <w:r w:rsidRPr="005F7F30">
        <w:rPr>
          <w:color w:val="000000"/>
        </w:rPr>
        <w:t>Bestellnummer: 46.032.4550.4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412CC5" w:rsidRDefault="00E24DF1" w:rsidP="00412CC5"/>
    <w:sectPr w:rsidR="00E24DF1" w:rsidRPr="00412CC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CC5"/>
    <w:rsid w:val="00412CC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5249B4-7055-426F-937F-E64484971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412CC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717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