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884" w:rsidRPr="00D94446" w:rsidRDefault="00AB3884" w:rsidP="00AB3884">
      <w:pPr>
        <w:rPr>
          <w:color w:val="000000"/>
          <w:lang w:val="en-US"/>
        </w:rPr>
      </w:pPr>
    </w:p>
    <w:p w:rsidR="00AB3884" w:rsidRPr="00D94446" w:rsidRDefault="00AB3884" w:rsidP="00AB388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 xml:space="preserve">, female, 2-pole, </w:t>
      </w:r>
      <w:r>
        <w:rPr>
          <w:b/>
          <w:color w:val="000000"/>
          <w:sz w:val="20"/>
          <w:lang w:val="en-US"/>
        </w:rPr>
        <w:t xml:space="preserve">AS-I, </w:t>
      </w:r>
      <w:r w:rsidRPr="00D94446">
        <w:rPr>
          <w:b/>
          <w:color w:val="000000"/>
          <w:sz w:val="20"/>
          <w:lang w:val="en-US"/>
        </w:rPr>
        <w:t>signal brown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AB3884" w:rsidRPr="00D94446" w:rsidRDefault="00AB3884" w:rsidP="00AB388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B3884" w:rsidRPr="00D94446" w:rsidRDefault="00AB3884" w:rsidP="00AB3884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female, 2-pole, turned contacts with screw connection, very compact housing with strain relief, field assembly, mechanical/color coding signal brown</w:t>
      </w:r>
      <w:r w:rsidRPr="00D94446">
        <w:rPr>
          <w:rFonts w:eastAsia="Times New Roman"/>
          <w:color w:val="000000"/>
          <w:lang w:val="en-US"/>
        </w:rPr>
        <w:t>.</w:t>
      </w:r>
    </w:p>
    <w:p w:rsidR="00AB3884" w:rsidRPr="00D94446" w:rsidRDefault="00AB3884" w:rsidP="00AB3884">
      <w:pPr>
        <w:rPr>
          <w:rFonts w:eastAsia="Times New Roman"/>
          <w:color w:val="000000"/>
          <w:lang w:val="en-US" w:eastAsia="de-DE"/>
        </w:rPr>
      </w:pP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B3884" w:rsidRDefault="00AB3884" w:rsidP="00AB388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AB3884" w:rsidRPr="00D94446" w:rsidRDefault="00AB3884" w:rsidP="00AB388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AB3884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Cable </w:t>
      </w:r>
      <w:r>
        <w:rPr>
          <w:color w:val="000000"/>
          <w:lang w:val="en-US"/>
        </w:rPr>
        <w:t>type AS-i</w:t>
      </w: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</w:t>
      </w: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AB3884" w:rsidRPr="00D94446" w:rsidRDefault="00AB3884" w:rsidP="00AB3884">
      <w:pPr>
        <w:rPr>
          <w:color w:val="000000"/>
          <w:lang w:val="en-US"/>
        </w:rPr>
      </w:pP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AB3884" w:rsidRPr="00D94446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B1 ZR</w:t>
      </w:r>
      <w:r>
        <w:rPr>
          <w:color w:val="000000"/>
          <w:lang w:val="en-US"/>
        </w:rPr>
        <w:t>X</w:t>
      </w:r>
      <w:r w:rsidRPr="00D94446">
        <w:rPr>
          <w:color w:val="000000"/>
          <w:lang w:val="en-US"/>
        </w:rPr>
        <w:t xml:space="preserve"> BR</w:t>
      </w:r>
    </w:p>
    <w:p w:rsidR="00AB3884" w:rsidRDefault="00AB3884" w:rsidP="00AB388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46.031.4</w:t>
      </w:r>
      <w:r>
        <w:rPr>
          <w:color w:val="000000"/>
          <w:lang w:val="en-US"/>
        </w:rPr>
        <w:t>9</w:t>
      </w:r>
      <w:r w:rsidRPr="00D94446">
        <w:rPr>
          <w:color w:val="000000"/>
          <w:lang w:val="en-US"/>
        </w:rPr>
        <w:t>51.4</w:t>
      </w:r>
    </w:p>
    <w:p w:rsidR="00AB3884" w:rsidRDefault="00AB3884" w:rsidP="00AB3884">
      <w:bookmarkStart w:id="0" w:name="_GoBack"/>
    </w:p>
    <w:bookmarkEnd w:id="0"/>
    <w:p w:rsidR="00E24DF1" w:rsidRPr="00AB3884" w:rsidRDefault="00E24DF1" w:rsidP="00AB3884"/>
    <w:sectPr w:rsidR="00E24DF1" w:rsidRPr="00AB38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884"/>
    <w:rsid w:val="00AB388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C96E9-D69A-43A2-8043-0F240EBF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B388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