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F86" w:rsidRPr="0091283C" w:rsidRDefault="004D1F86" w:rsidP="004D1F86"/>
    <w:p w:rsidR="004D1F86" w:rsidRPr="0091283C" w:rsidRDefault="004D1F86" w:rsidP="004D1F86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M25, IP66/68(3 m; 2 h)/69, Buchse, 6-polig, 250 V, mit Kontaktabdichtung, türkisblau</w:t>
      </w:r>
    </w:p>
    <w:p w:rsidR="004D1F86" w:rsidRPr="0091283C" w:rsidRDefault="004D1F86" w:rsidP="004D1F86">
      <w:pPr>
        <w:rPr>
          <w:color w:val="000000"/>
        </w:rPr>
      </w:pPr>
    </w:p>
    <w:p w:rsidR="004D1F86" w:rsidRPr="0091283C" w:rsidRDefault="004D1F86" w:rsidP="004D1F86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6-polig, gedrehte Kontakte mit Schraubanschluss, mit Kontaktabdichtung, Verschraubung innen, mechanische/farbliche Kodierung türkisblau.</w:t>
      </w:r>
    </w:p>
    <w:p w:rsidR="004D1F86" w:rsidRPr="0091283C" w:rsidRDefault="004D1F86" w:rsidP="004D1F86">
      <w:pPr>
        <w:rPr>
          <w:rFonts w:eastAsia="Times New Roman"/>
          <w:color w:val="000000"/>
          <w:lang w:eastAsia="de-DE"/>
        </w:rPr>
      </w:pP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Gewinde: M25x1,5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4D1F86" w:rsidRPr="0091283C" w:rsidRDefault="004D1F86" w:rsidP="004D1F86">
      <w:pPr>
        <w:rPr>
          <w:color w:val="000000"/>
        </w:rPr>
      </w:pP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4D1F86" w:rsidRPr="0091283C" w:rsidRDefault="004D1F86" w:rsidP="004D1F86">
      <w:pPr>
        <w:rPr>
          <w:color w:val="000000"/>
        </w:rPr>
      </w:pPr>
      <w:r w:rsidRPr="0091283C">
        <w:rPr>
          <w:color w:val="000000"/>
        </w:rPr>
        <w:t>Typ: RST20I6S B1 M02A TB04</w:t>
      </w:r>
    </w:p>
    <w:p w:rsidR="004D1F86" w:rsidRDefault="004D1F86" w:rsidP="004D1F86">
      <w:r w:rsidRPr="0091283C">
        <w:rPr>
          <w:color w:val="000000"/>
        </w:rPr>
        <w:t>Bestellnummer: 9L.061.6253.6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4D1F86" w:rsidRDefault="003C33B1" w:rsidP="004D1F86"/>
    <w:sectPr w:rsidR="003C33B1" w:rsidRPr="004D1F8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F86" w:rsidRDefault="004D1F86" w:rsidP="0036176E">
      <w:pPr>
        <w:spacing w:line="240" w:lineRule="auto"/>
      </w:pPr>
      <w:r>
        <w:separator/>
      </w:r>
    </w:p>
  </w:endnote>
  <w:endnote w:type="continuationSeparator" w:id="0">
    <w:p w:rsidR="004D1F86" w:rsidRDefault="004D1F8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F86" w:rsidRDefault="004D1F86" w:rsidP="0036176E">
      <w:pPr>
        <w:spacing w:line="240" w:lineRule="auto"/>
      </w:pPr>
      <w:r>
        <w:separator/>
      </w:r>
    </w:p>
  </w:footnote>
  <w:footnote w:type="continuationSeparator" w:id="0">
    <w:p w:rsidR="004D1F86" w:rsidRDefault="004D1F8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F86"/>
    <w:rsid w:val="0036176E"/>
    <w:rsid w:val="003C33B1"/>
    <w:rsid w:val="004D1F86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B4AEAB5-02EA-481A-9F2B-C211CE29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4D1F8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