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245" w:rsidRPr="0091283C" w:rsidRDefault="00C85245" w:rsidP="00C85245"/>
    <w:p w:rsidR="00C85245" w:rsidRPr="0091283C" w:rsidRDefault="00C85245" w:rsidP="00C8524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</w:t>
      </w:r>
      <w:r>
        <w:rPr>
          <w:b/>
          <w:color w:val="000000"/>
          <w:sz w:val="20"/>
        </w:rPr>
        <w:t xml:space="preserve"> M32</w:t>
      </w:r>
      <w:r w:rsidRPr="0091283C">
        <w:rPr>
          <w:b/>
          <w:color w:val="000000"/>
          <w:sz w:val="20"/>
        </w:rPr>
        <w:t>, IP66/68(3 m; 2 h)/69, Buchse, 7-polig, 250 V, schwarz</w:t>
      </w:r>
    </w:p>
    <w:p w:rsidR="00C85245" w:rsidRPr="0091283C" w:rsidRDefault="00C85245" w:rsidP="00C85245">
      <w:pPr>
        <w:rPr>
          <w:color w:val="000000"/>
        </w:rPr>
      </w:pPr>
    </w:p>
    <w:p w:rsidR="00C85245" w:rsidRPr="0091283C" w:rsidRDefault="00C85245" w:rsidP="00C8524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7-polig, gedrehte Kontakte mit Schraubanschluss, Verschraubung innen, mechanische Kodierung lichtgrau/schwarz, farbliche Kodierung schwarz.</w:t>
      </w:r>
    </w:p>
    <w:p w:rsidR="00C85245" w:rsidRPr="0091283C" w:rsidRDefault="00C85245" w:rsidP="00C85245">
      <w:pPr>
        <w:rPr>
          <w:rFonts w:eastAsia="Times New Roman"/>
          <w:color w:val="000000"/>
          <w:lang w:eastAsia="de-DE"/>
        </w:rPr>
      </w:pP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Gewinde:</w:t>
      </w:r>
      <w:r>
        <w:rPr>
          <w:color w:val="000000"/>
        </w:rPr>
        <w:t xml:space="preserve"> M32</w:t>
      </w:r>
      <w:r w:rsidRPr="0091283C">
        <w:rPr>
          <w:color w:val="000000"/>
        </w:rPr>
        <w:t>x1,5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Kennzeichnung: 1, 2, 3, 4/N, 5, 6, PE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85245" w:rsidRPr="0091283C" w:rsidRDefault="00C85245" w:rsidP="00C85245">
      <w:pPr>
        <w:rPr>
          <w:color w:val="000000"/>
        </w:rPr>
      </w:pP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85245" w:rsidRPr="0091283C" w:rsidRDefault="00C85245" w:rsidP="00C85245">
      <w:pPr>
        <w:rPr>
          <w:color w:val="000000"/>
        </w:rPr>
      </w:pPr>
      <w:r w:rsidRPr="0091283C">
        <w:rPr>
          <w:color w:val="000000"/>
        </w:rPr>
        <w:t>Typ: RST20I7S B1 M02A SW</w:t>
      </w:r>
    </w:p>
    <w:p w:rsidR="00C85245" w:rsidRDefault="00C85245" w:rsidP="00C85245">
      <w:r w:rsidRPr="0091283C">
        <w:rPr>
          <w:color w:val="000000"/>
        </w:rPr>
        <w:t>Bestellnummer: 96.0</w:t>
      </w:r>
      <w:r>
        <w:rPr>
          <w:color w:val="000000"/>
        </w:rPr>
        <w:t>71.63</w:t>
      </w:r>
      <w:r w:rsidRPr="0091283C">
        <w:rPr>
          <w:color w:val="000000"/>
        </w:rPr>
        <w:t>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85245" w:rsidRDefault="003C33B1" w:rsidP="00C85245"/>
    <w:sectPr w:rsidR="003C33B1" w:rsidRPr="00C852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245" w:rsidRDefault="00C85245" w:rsidP="0036176E">
      <w:pPr>
        <w:spacing w:line="240" w:lineRule="auto"/>
      </w:pPr>
      <w:r>
        <w:separator/>
      </w:r>
    </w:p>
  </w:endnote>
  <w:endnote w:type="continuationSeparator" w:id="0">
    <w:p w:rsidR="00C85245" w:rsidRDefault="00C8524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245" w:rsidRDefault="00C85245" w:rsidP="0036176E">
      <w:pPr>
        <w:spacing w:line="240" w:lineRule="auto"/>
      </w:pPr>
      <w:r>
        <w:separator/>
      </w:r>
    </w:p>
  </w:footnote>
  <w:footnote w:type="continuationSeparator" w:id="0">
    <w:p w:rsidR="00C85245" w:rsidRDefault="00C8524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245"/>
    <w:rsid w:val="0036176E"/>
    <w:rsid w:val="003C33B1"/>
    <w:rsid w:val="0077267C"/>
    <w:rsid w:val="00BA4F4F"/>
    <w:rsid w:val="00C8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6194E6-DD5D-433B-8A36-60F68D45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8524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