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75B9A" w:rsidRPr="0091283C" w:rsidRDefault="00D75B9A" w:rsidP="00D75B9A">
      <w:pPr>
        <w:rPr>
          <w:color w:val="000000"/>
        </w:rPr>
      </w:pPr>
    </w:p>
    <w:p w:rsidR="00D75B9A" w:rsidRPr="0091283C" w:rsidRDefault="00D75B9A" w:rsidP="00D75B9A">
      <w:pPr>
        <w:pStyle w:val="BODY"/>
        <w:spacing w:before="30" w:after="30"/>
        <w:ind w:left="30" w:right="30"/>
        <w:rPr>
          <w:b/>
          <w:color w:val="000000"/>
          <w:sz w:val="20"/>
        </w:rPr>
      </w:pPr>
      <w:r w:rsidRPr="0091283C">
        <w:rPr>
          <w:b/>
          <w:bCs/>
          <w:iCs/>
          <w:color w:val="000000"/>
          <w:sz w:val="20"/>
        </w:rPr>
        <w:t>RST®</w:t>
      </w:r>
      <w:r w:rsidRPr="0091283C">
        <w:rPr>
          <w:color w:val="000000"/>
          <w:sz w:val="20"/>
        </w:rPr>
        <w:t xml:space="preserve"> </w:t>
      </w:r>
      <w:r w:rsidRPr="0091283C">
        <w:rPr>
          <w:b/>
          <w:color w:val="000000"/>
          <w:sz w:val="20"/>
        </w:rPr>
        <w:t>Rundsteckverbinder, IP66/68(3 m; 2 h)/69, Doppelanschluss, 3-polig, 250 V, 20 A, lichtgrau</w:t>
      </w:r>
      <w:r w:rsidRPr="0091283C">
        <w:rPr>
          <w:rFonts w:eastAsia="Times New Roman"/>
          <w:color w:val="000000"/>
          <w:sz w:val="20"/>
        </w:rPr>
        <w:t xml:space="preserve"> </w:t>
      </w:r>
    </w:p>
    <w:p w:rsidR="00D75B9A" w:rsidRPr="0091283C" w:rsidRDefault="00D75B9A" w:rsidP="00D75B9A">
      <w:pPr>
        <w:pStyle w:val="BODY"/>
        <w:spacing w:before="30" w:after="30"/>
        <w:ind w:left="30" w:right="30"/>
        <w:rPr>
          <w:b/>
          <w:color w:val="000000"/>
          <w:sz w:val="20"/>
        </w:rPr>
      </w:pPr>
    </w:p>
    <w:p w:rsidR="00D75B9A" w:rsidRPr="0091283C" w:rsidRDefault="00D75B9A" w:rsidP="00D75B9A">
      <w:pPr>
        <w:rPr>
          <w:rFonts w:eastAsia="Times New Roman"/>
          <w:color w:val="000000"/>
          <w:lang w:eastAsia="de-DE"/>
        </w:rPr>
      </w:pPr>
      <w:r w:rsidRPr="0091283C">
        <w:rPr>
          <w:color w:val="000000"/>
        </w:rPr>
        <w:t>System RST® CLASSIC - Rundsteckverbinder nach IEC 61535 für feste Installation in Schutzart IP66/68(3 m; 2 h)/69, Ausführung als Stecker mit Doppelanschluss (zwei Leitungsanschlüsse/Kabelverschraubungen), 3-polig, gedrehte Kontakte mit Schraubanschluss, kompaktes Gehäuse mit Zugentlastung, feldkonfektionierbar, mechanische Kodierung lichtgrau/schwarz, farbliche Kodierung lichtgrau</w:t>
      </w:r>
      <w:r w:rsidRPr="0091283C">
        <w:rPr>
          <w:rFonts w:eastAsia="Times New Roman"/>
          <w:color w:val="000000"/>
        </w:rPr>
        <w:t>.</w:t>
      </w:r>
    </w:p>
    <w:p w:rsidR="00D75B9A" w:rsidRPr="0091283C" w:rsidRDefault="00D75B9A" w:rsidP="00D75B9A">
      <w:pPr>
        <w:rPr>
          <w:rFonts w:eastAsia="Times New Roman"/>
          <w:color w:val="000000"/>
          <w:lang w:eastAsia="de-DE"/>
        </w:rPr>
      </w:pPr>
    </w:p>
    <w:p w:rsidR="00D75B9A" w:rsidRPr="0091283C" w:rsidRDefault="00D75B9A" w:rsidP="00D75B9A">
      <w:pPr>
        <w:rPr>
          <w:color w:val="000000"/>
        </w:rPr>
      </w:pPr>
      <w:r w:rsidRPr="0091283C">
        <w:rPr>
          <w:color w:val="000000"/>
        </w:rPr>
        <w:t>Bemessungsspannung: 250 V</w:t>
      </w:r>
    </w:p>
    <w:p w:rsidR="00D75B9A" w:rsidRPr="0091283C" w:rsidRDefault="00D75B9A" w:rsidP="00D75B9A">
      <w:pPr>
        <w:rPr>
          <w:color w:val="000000"/>
        </w:rPr>
      </w:pPr>
      <w:r w:rsidRPr="0091283C">
        <w:rPr>
          <w:color w:val="000000"/>
        </w:rPr>
        <w:t>Bemessungsstrom: 20 A</w:t>
      </w:r>
    </w:p>
    <w:p w:rsidR="00D75B9A" w:rsidRPr="0091283C" w:rsidRDefault="00D75B9A" w:rsidP="00D75B9A">
      <w:pPr>
        <w:rPr>
          <w:color w:val="000000"/>
        </w:rPr>
      </w:pPr>
      <w:r w:rsidRPr="0091283C">
        <w:rPr>
          <w:color w:val="000000"/>
        </w:rPr>
        <w:t>Bemessungsstoßspannung: 4 kV</w:t>
      </w:r>
    </w:p>
    <w:p w:rsidR="00D75B9A" w:rsidRPr="0091283C" w:rsidRDefault="00D75B9A" w:rsidP="00D75B9A">
      <w:pPr>
        <w:rPr>
          <w:color w:val="000000"/>
        </w:rPr>
      </w:pPr>
      <w:r w:rsidRPr="0091283C">
        <w:rPr>
          <w:color w:val="000000"/>
        </w:rPr>
        <w:t>Schutzart bis IP66/68(3 m; 2 h)/69</w:t>
      </w:r>
    </w:p>
    <w:p w:rsidR="00D75B9A" w:rsidRPr="0091283C" w:rsidRDefault="00D75B9A" w:rsidP="00D75B9A">
      <w:pPr>
        <w:rPr>
          <w:color w:val="000000"/>
        </w:rPr>
      </w:pPr>
      <w:r w:rsidRPr="0091283C">
        <w:rPr>
          <w:color w:val="000000"/>
        </w:rPr>
        <w:t>Anschlussquerschnitt: 0,75 - 2,5 mm²</w:t>
      </w:r>
    </w:p>
    <w:p w:rsidR="00D75B9A" w:rsidRPr="0091283C" w:rsidRDefault="00D75B9A" w:rsidP="00D75B9A">
      <w:pPr>
        <w:rPr>
          <w:color w:val="000000"/>
        </w:rPr>
      </w:pPr>
      <w:r w:rsidRPr="0091283C">
        <w:rPr>
          <w:color w:val="000000"/>
        </w:rPr>
        <w:t>Leitungsdurchmesser: 6,0 - 10,0 mm (H05VV, H07RN-F)</w:t>
      </w:r>
    </w:p>
    <w:p w:rsidR="00D75B9A" w:rsidRPr="0091283C" w:rsidRDefault="00D75B9A" w:rsidP="00D75B9A">
      <w:pPr>
        <w:rPr>
          <w:color w:val="000000"/>
        </w:rPr>
      </w:pPr>
      <w:r w:rsidRPr="0091283C">
        <w:rPr>
          <w:color w:val="000000"/>
        </w:rPr>
        <w:t>Werkstoff des Gehäuses: PA66, V2</w:t>
      </w:r>
    </w:p>
    <w:p w:rsidR="00D75B9A" w:rsidRPr="0091283C" w:rsidRDefault="00D75B9A" w:rsidP="00D75B9A">
      <w:pPr>
        <w:rPr>
          <w:color w:val="000000"/>
        </w:rPr>
      </w:pPr>
      <w:r w:rsidRPr="0091283C">
        <w:rPr>
          <w:color w:val="000000"/>
        </w:rPr>
        <w:t>Dichtungsmaterial: NBR</w:t>
      </w:r>
    </w:p>
    <w:p w:rsidR="00D75B9A" w:rsidRPr="0091283C" w:rsidRDefault="00D75B9A" w:rsidP="00D75B9A">
      <w:pPr>
        <w:rPr>
          <w:color w:val="000000"/>
        </w:rPr>
      </w:pPr>
      <w:r w:rsidRPr="0091283C">
        <w:rPr>
          <w:color w:val="000000"/>
        </w:rPr>
        <w:t>Anschluss pro Pol: 2</w:t>
      </w:r>
    </w:p>
    <w:p w:rsidR="00D75B9A" w:rsidRPr="0091283C" w:rsidRDefault="00D75B9A" w:rsidP="00D75B9A">
      <w:pPr>
        <w:rPr>
          <w:color w:val="000000"/>
        </w:rPr>
      </w:pPr>
      <w:r w:rsidRPr="0091283C">
        <w:rPr>
          <w:color w:val="000000"/>
        </w:rPr>
        <w:t>Kennzeichnung: L, N, PE</w:t>
      </w:r>
    </w:p>
    <w:p w:rsidR="00D75B9A" w:rsidRPr="0091283C" w:rsidRDefault="00D75B9A" w:rsidP="00D75B9A">
      <w:pPr>
        <w:rPr>
          <w:color w:val="000000"/>
        </w:rPr>
      </w:pPr>
      <w:r w:rsidRPr="0091283C">
        <w:rPr>
          <w:color w:val="000000"/>
        </w:rPr>
        <w:t>Halogenfrei: ja</w:t>
      </w:r>
    </w:p>
    <w:p w:rsidR="00D75B9A" w:rsidRPr="0091283C" w:rsidRDefault="00D75B9A" w:rsidP="00D75B9A">
      <w:pPr>
        <w:rPr>
          <w:color w:val="000000"/>
        </w:rPr>
      </w:pPr>
    </w:p>
    <w:p w:rsidR="00D75B9A" w:rsidRPr="0091283C" w:rsidRDefault="00D75B9A" w:rsidP="00D75B9A">
      <w:pPr>
        <w:rPr>
          <w:color w:val="000000"/>
        </w:rPr>
      </w:pPr>
      <w:r w:rsidRPr="0091283C">
        <w:rPr>
          <w:color w:val="000000"/>
        </w:rPr>
        <w:t xml:space="preserve">Fabrikat: Wieland Electric GmbH </w:t>
      </w:r>
    </w:p>
    <w:p w:rsidR="00D75B9A" w:rsidRPr="0091283C" w:rsidRDefault="00D75B9A" w:rsidP="00D75B9A">
      <w:pPr>
        <w:rPr>
          <w:color w:val="000000"/>
        </w:rPr>
      </w:pPr>
      <w:r w:rsidRPr="0091283C">
        <w:rPr>
          <w:color w:val="000000"/>
        </w:rPr>
        <w:t>Typ: RST20I3S S1 ZRX GL</w:t>
      </w:r>
    </w:p>
    <w:p w:rsidR="00D75B9A" w:rsidRDefault="00D75B9A" w:rsidP="00D75B9A">
      <w:r w:rsidRPr="0091283C">
        <w:rPr>
          <w:color w:val="000000"/>
        </w:rPr>
        <w:t>Bestellnummer: 96.032.4253.0</w:t>
      </w:r>
      <w:r w:rsidRPr="0091283C">
        <w:rPr>
          <w:color w:val="000000"/>
        </w:rPr>
        <w:br/>
      </w:r>
      <w:bookmarkStart w:id="0" w:name="_GoBack"/>
    </w:p>
    <w:bookmarkEnd w:id="0"/>
    <w:p w:rsidR="003C33B1" w:rsidRPr="00D75B9A" w:rsidRDefault="003C33B1" w:rsidP="00D75B9A"/>
    <w:sectPr w:rsidR="003C33B1" w:rsidRPr="00D75B9A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75B9A" w:rsidRDefault="00D75B9A" w:rsidP="0036176E">
      <w:pPr>
        <w:spacing w:line="240" w:lineRule="auto"/>
      </w:pPr>
      <w:r>
        <w:separator/>
      </w:r>
    </w:p>
  </w:endnote>
  <w:endnote w:type="continuationSeparator" w:id="0">
    <w:p w:rsidR="00D75B9A" w:rsidRDefault="00D75B9A" w:rsidP="0036176E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 Light">
    <w:altName w:val="等线 Light"/>
    <w:panose1 w:val="02010600030101010101"/>
    <w:charset w:val="86"/>
    <w:family w:val="auto"/>
    <w:pitch w:val="variable"/>
    <w:sig w:usb0="00000000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75B9A" w:rsidRDefault="00D75B9A" w:rsidP="0036176E">
      <w:pPr>
        <w:spacing w:line="240" w:lineRule="auto"/>
      </w:pPr>
      <w:r>
        <w:separator/>
      </w:r>
    </w:p>
  </w:footnote>
  <w:footnote w:type="continuationSeparator" w:id="0">
    <w:p w:rsidR="00D75B9A" w:rsidRDefault="00D75B9A" w:rsidP="0036176E"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75B9A"/>
    <w:rsid w:val="0036176E"/>
    <w:rsid w:val="003C33B1"/>
    <w:rsid w:val="0077267C"/>
    <w:rsid w:val="00BA4F4F"/>
    <w:rsid w:val="00D75B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FF3DB7D0-6E56-4D99-A0A3-132354A7D7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de-DE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  <w:rsid w:val="0036176E"/>
    <w:pPr>
      <w:spacing w:after="0"/>
    </w:pPr>
    <w:rPr>
      <w:rFonts w:ascii="Arial" w:hAnsi="Arial"/>
      <w:sz w:val="20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36176E"/>
    <w:pPr>
      <w:tabs>
        <w:tab w:val="center" w:pos="4536"/>
        <w:tab w:val="right" w:pos="9072"/>
      </w:tabs>
      <w:spacing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36176E"/>
  </w:style>
  <w:style w:type="paragraph" w:styleId="Fuzeile">
    <w:name w:val="footer"/>
    <w:basedOn w:val="Standard"/>
    <w:link w:val="FuzeileZchn"/>
    <w:uiPriority w:val="99"/>
    <w:unhideWhenUsed/>
    <w:rsid w:val="0036176E"/>
    <w:pPr>
      <w:tabs>
        <w:tab w:val="center" w:pos="4536"/>
        <w:tab w:val="right" w:pos="9072"/>
      </w:tabs>
      <w:spacing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36176E"/>
  </w:style>
  <w:style w:type="paragraph" w:customStyle="1" w:styleId="BODY">
    <w:name w:val="BODY"/>
    <w:basedOn w:val="Standard"/>
    <w:rsid w:val="00D75B9A"/>
    <w:pPr>
      <w:spacing w:line="240" w:lineRule="auto"/>
    </w:pPr>
    <w:rPr>
      <w:rFonts w:eastAsia="Arial" w:cs="Arial"/>
      <w:sz w:val="23"/>
      <w:szCs w:val="20"/>
      <w:lang w:eastAsia="de-D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122</Words>
  <Characters>770</Characters>
  <Application>Microsoft Office Word</Application>
  <DocSecurity>0</DocSecurity>
  <Lines>6</Lines>
  <Paragraphs>1</Paragraphs>
  <ScaleCrop>false</ScaleCrop>
  <Company>Wieland Electric GmbH</Company>
  <LinksUpToDate>false</LinksUpToDate>
  <CharactersWithSpaces>891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Nieborg Thomas</dc:creator>
  <cp:keywords/>
  <dc:description/>
  <cp:lastModifiedBy>Nieborg Thomas</cp:lastModifiedBy>
  <cp:revision>1</cp:revision>
  <dcterms:created xsi:type="dcterms:W3CDTF">2020-04-16T16:24:00Z</dcterms:created>
  <dcterms:modified xsi:type="dcterms:W3CDTF">2020-04-16T16:24:00Z</dcterms:modified>
</cp:coreProperties>
</file>