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57E" w:rsidRPr="0091283C" w:rsidRDefault="007A457E" w:rsidP="007A457E">
      <w:pPr>
        <w:rPr>
          <w:color w:val="000000"/>
        </w:rPr>
      </w:pPr>
    </w:p>
    <w:p w:rsidR="007A457E" w:rsidRPr="0091283C" w:rsidRDefault="007A457E" w:rsidP="007A457E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Crimpkontakt, Buchse, 2,5 mm², mit Kennung 1</w:t>
      </w:r>
    </w:p>
    <w:p w:rsidR="007A457E" w:rsidRPr="0091283C" w:rsidRDefault="007A457E" w:rsidP="007A457E">
      <w:pPr>
        <w:tabs>
          <w:tab w:val="left" w:pos="1620"/>
        </w:tabs>
        <w:rPr>
          <w:color w:val="000000"/>
        </w:rPr>
      </w:pPr>
    </w:p>
    <w:p w:rsidR="007A457E" w:rsidRPr="0091283C" w:rsidRDefault="007A457E" w:rsidP="007A457E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Crimpkontakt, Ausführung als Buchse, für Rundsteckverbinder RST20i3, mit Kennung (Rille)</w:t>
      </w:r>
      <w:r w:rsidRPr="0091283C">
        <w:rPr>
          <w:rFonts w:eastAsia="Times New Roman"/>
          <w:color w:val="000000"/>
          <w:lang w:eastAsia="de-DE"/>
        </w:rPr>
        <w:t>.</w:t>
      </w:r>
    </w:p>
    <w:p w:rsidR="007A457E" w:rsidRPr="0091283C" w:rsidRDefault="007A457E" w:rsidP="007A457E">
      <w:pPr>
        <w:rPr>
          <w:rFonts w:eastAsia="Times New Roman"/>
          <w:color w:val="000000"/>
          <w:lang w:eastAsia="de-DE"/>
        </w:rPr>
      </w:pPr>
    </w:p>
    <w:p w:rsidR="007A457E" w:rsidRPr="0091283C" w:rsidRDefault="007A457E" w:rsidP="007A457E">
      <w:pPr>
        <w:rPr>
          <w:color w:val="000000"/>
        </w:rPr>
      </w:pPr>
      <w:r w:rsidRPr="0091283C">
        <w:rPr>
          <w:color w:val="000000"/>
        </w:rPr>
        <w:t>Anschlussquerschnitt feindrähtig: 2,5 mm²</w:t>
      </w:r>
    </w:p>
    <w:p w:rsidR="007A457E" w:rsidRPr="0091283C" w:rsidRDefault="007A457E" w:rsidP="007A457E">
      <w:pPr>
        <w:rPr>
          <w:color w:val="000000"/>
        </w:rPr>
      </w:pPr>
      <w:r w:rsidRPr="0091283C">
        <w:rPr>
          <w:color w:val="000000"/>
        </w:rPr>
        <w:t>Kennung: 1</w:t>
      </w:r>
    </w:p>
    <w:p w:rsidR="007A457E" w:rsidRPr="0091283C" w:rsidRDefault="007A457E" w:rsidP="007A457E">
      <w:pPr>
        <w:rPr>
          <w:color w:val="000000"/>
        </w:rPr>
      </w:pPr>
    </w:p>
    <w:p w:rsidR="007A457E" w:rsidRPr="0091283C" w:rsidRDefault="007A457E" w:rsidP="007A457E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A457E" w:rsidRPr="0091283C" w:rsidRDefault="007A457E" w:rsidP="007A457E">
      <w:pPr>
        <w:rPr>
          <w:color w:val="000000"/>
        </w:rPr>
      </w:pPr>
      <w:r w:rsidRPr="0091283C">
        <w:rPr>
          <w:color w:val="000000"/>
        </w:rPr>
        <w:t>Typ: RST20I3C B 25</w:t>
      </w:r>
    </w:p>
    <w:p w:rsidR="007A457E" w:rsidRDefault="007A457E" w:rsidP="007A457E">
      <w:r w:rsidRPr="0091283C">
        <w:rPr>
          <w:color w:val="000000"/>
        </w:rPr>
        <w:t>Bestellnummer: 02.122.9200.0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A457E" w:rsidRDefault="003C33B1" w:rsidP="007A457E"/>
    <w:sectPr w:rsidR="003C33B1" w:rsidRPr="007A45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57E" w:rsidRDefault="007A457E" w:rsidP="0036176E">
      <w:pPr>
        <w:spacing w:line="240" w:lineRule="auto"/>
      </w:pPr>
      <w:r>
        <w:separator/>
      </w:r>
    </w:p>
  </w:endnote>
  <w:endnote w:type="continuationSeparator" w:id="0">
    <w:p w:rsidR="007A457E" w:rsidRDefault="007A457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57E" w:rsidRDefault="007A457E" w:rsidP="0036176E">
      <w:pPr>
        <w:spacing w:line="240" w:lineRule="auto"/>
      </w:pPr>
      <w:r>
        <w:separator/>
      </w:r>
    </w:p>
  </w:footnote>
  <w:footnote w:type="continuationSeparator" w:id="0">
    <w:p w:rsidR="007A457E" w:rsidRDefault="007A457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57E"/>
    <w:rsid w:val="0036176E"/>
    <w:rsid w:val="003C33B1"/>
    <w:rsid w:val="0077267C"/>
    <w:rsid w:val="007A457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D9117E-F226-4D85-8A02-44671876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