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139" w:rsidRPr="00963139" w:rsidRDefault="0096313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 w:rsidRPr="00963139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Eca, length: </w:t>
      </w:r>
      <w:bookmarkEnd w:id="0"/>
      <w:r>
        <w:rPr>
          <w:rFonts w:ascii="Arial" w:hAnsi="Arial" w:cs="Arial"/>
          <w:sz w:val="20"/>
          <w:szCs w:val="20"/>
        </w:rPr>
        <w:t>3 m, signal brown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female RST20i2, free end (ultrasonic welded), according to IEC 61535, mechanical/color coding signal brown.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30BR01</w:t>
      </w:r>
    </w:p>
    <w:p w:rsidR="00963139" w:rsidRDefault="009631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96.222.3007.4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39"/>
    <w:rsid w:val="00194194"/>
    <w:rsid w:val="0096313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FF507-050E-4080-9D8E-92E5BD07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